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712A19" w:rsidP="00102375">
      <w:pPr>
        <w:pStyle w:val="a4"/>
        <w:rPr>
          <w:sz w:val="22"/>
        </w:rPr>
      </w:pPr>
      <w:r>
        <w:rPr>
          <w:noProof/>
        </w:rPr>
        <w:pict>
          <v:line id="Прямая соединительная линия 2" o:spid="_x0000_s1026" style="position:absolute;z-index:251658240;visibility:visible;mso-wrap-distance-top:-8e-5mm;mso-wrap-distance-bottom:-8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5A1CAB" w:rsidRPr="00A24511" w:rsidRDefault="005A1CAB" w:rsidP="00A24511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 w:rsidRPr="00A24511">
        <w:rPr>
          <w:rFonts w:ascii="Times New Roman" w:hAnsi="Times New Roman" w:cs="Times New Roman"/>
          <w:sz w:val="26"/>
          <w:szCs w:val="26"/>
        </w:rPr>
        <w:t>О</w:t>
      </w:r>
      <w:r w:rsidR="00FE5970">
        <w:rPr>
          <w:rFonts w:ascii="Times New Roman" w:hAnsi="Times New Roman" w:cs="Times New Roman"/>
          <w:sz w:val="26"/>
          <w:szCs w:val="26"/>
        </w:rPr>
        <w:t xml:space="preserve"> ходе реализации муниципальных программ в сфере образования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D617B9">
      <w:pPr>
        <w:pStyle w:val="a7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>
        <w:rPr>
          <w:rFonts w:ascii="Times New Roman" w:hAnsi="Times New Roman" w:cs="Times New Roman"/>
          <w:sz w:val="26"/>
          <w:szCs w:val="26"/>
        </w:rPr>
        <w:t xml:space="preserve"> Натальи Александровны</w:t>
      </w:r>
      <w:r w:rsidR="00FE5970">
        <w:rPr>
          <w:rFonts w:ascii="Times New Roman" w:hAnsi="Times New Roman" w:cs="Times New Roman"/>
          <w:sz w:val="26"/>
          <w:szCs w:val="26"/>
        </w:rPr>
        <w:t xml:space="preserve"> о ходе реализации муниципальных программ в сфере образования</w:t>
      </w:r>
      <w:r w:rsidR="00102375"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A24511">
        <w:rPr>
          <w:rFonts w:ascii="Times New Roman" w:hAnsi="Times New Roman" w:cs="Times New Roman"/>
          <w:sz w:val="26"/>
          <w:szCs w:val="26"/>
        </w:rPr>
        <w:t xml:space="preserve">исполняющего обязанности начальника Управления образования Администрации Катав-Ивановского муниципального района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>
        <w:rPr>
          <w:rFonts w:ascii="Times New Roman" w:hAnsi="Times New Roman" w:cs="Times New Roman"/>
          <w:sz w:val="26"/>
          <w:szCs w:val="26"/>
        </w:rPr>
        <w:t xml:space="preserve"> Натальи Александровны</w:t>
      </w:r>
      <w:r w:rsidR="00712A19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FE5970">
        <w:rPr>
          <w:rFonts w:ascii="Times New Roman" w:hAnsi="Times New Roman" w:cs="Times New Roman"/>
          <w:sz w:val="26"/>
          <w:szCs w:val="26"/>
        </w:rPr>
        <w:t>о ходе реализации муниципальных программ в сфере образования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                                        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P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</w:p>
    <w:p w:rsidR="009C47BC" w:rsidRDefault="003637FD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Старший техник</w:t>
      </w:r>
      <w:r w:rsidR="009C47BC">
        <w:rPr>
          <w:rFonts w:ascii="Times New Roman" w:hAnsi="Times New Roman"/>
          <w:sz w:val="26"/>
          <w:szCs w:val="26"/>
        </w:rPr>
        <w:t xml:space="preserve"> отдела </w:t>
      </w:r>
      <w:proofErr w:type="gramStart"/>
      <w:r w:rsidR="009C47BC">
        <w:rPr>
          <w:rFonts w:ascii="Times New Roman" w:hAnsi="Times New Roman"/>
          <w:sz w:val="26"/>
          <w:szCs w:val="26"/>
        </w:rPr>
        <w:t>социальной</w:t>
      </w:r>
      <w:proofErr w:type="gramEnd"/>
    </w:p>
    <w:p w:rsidR="009C47BC" w:rsidRPr="00102375" w:rsidRDefault="009C47BC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политики и туризма Администрации  </w:t>
      </w:r>
    </w:p>
    <w:p w:rsidR="009C47BC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 w:rsidRPr="00102375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>И.Д. Подшивалова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Катав-Ивановского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социально-культурной политике                                                                    Т.П. Полушкина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F553B0" w:rsidRDefault="00F553B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C74C6" w:rsidRPr="00A412F2" w:rsidRDefault="00E061F6" w:rsidP="00FE5970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CAB">
        <w:rPr>
          <w:rFonts w:ascii="Times New Roman" w:hAnsi="Times New Roman" w:cs="Times New Roman"/>
          <w:b/>
          <w:sz w:val="28"/>
          <w:szCs w:val="27"/>
          <w:u w:val="single"/>
        </w:rPr>
        <w:lastRenderedPageBreak/>
        <w:t xml:space="preserve">П. </w:t>
      </w:r>
      <w:r w:rsidR="00FE5970">
        <w:rPr>
          <w:rFonts w:ascii="Times New Roman" w:hAnsi="Times New Roman" w:cs="Times New Roman"/>
          <w:b/>
          <w:sz w:val="28"/>
          <w:szCs w:val="27"/>
          <w:u w:val="single"/>
        </w:rPr>
        <w:t>5</w:t>
      </w:r>
      <w:r w:rsidRPr="005A1CAB">
        <w:rPr>
          <w:rFonts w:ascii="Times New Roman" w:hAnsi="Times New Roman" w:cs="Times New Roman"/>
          <w:b/>
          <w:sz w:val="28"/>
          <w:szCs w:val="27"/>
          <w:u w:val="single"/>
        </w:rPr>
        <w:t xml:space="preserve">. </w:t>
      </w:r>
      <w:r w:rsidR="00FE5970" w:rsidRPr="00FE5970">
        <w:rPr>
          <w:rFonts w:ascii="Times New Roman" w:hAnsi="Times New Roman" w:cs="Times New Roman"/>
          <w:b/>
          <w:sz w:val="28"/>
          <w:szCs w:val="28"/>
          <w:u w:val="single"/>
        </w:rPr>
        <w:t>О ходе реализации муниципальных программ в сфере образования</w:t>
      </w:r>
    </w:p>
    <w:p w:rsidR="00B26A92" w:rsidRDefault="005A1CAB" w:rsidP="00206965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</w:rPr>
        <w:tab/>
      </w:r>
    </w:p>
    <w:p w:rsidR="008B62ED" w:rsidRDefault="00B26A92" w:rsidP="00B26A9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6A92">
        <w:rPr>
          <w:rFonts w:ascii="Times New Roman" w:hAnsi="Times New Roman" w:cs="Times New Roman"/>
          <w:sz w:val="28"/>
          <w:szCs w:val="28"/>
        </w:rPr>
        <w:t>"Развитие и обеспечение деятельности приоритетных направлений в сфере образования вКатав-Ивановском му</w:t>
      </w:r>
      <w:r w:rsidR="00616EFB">
        <w:rPr>
          <w:rFonts w:ascii="Times New Roman" w:hAnsi="Times New Roman" w:cs="Times New Roman"/>
          <w:sz w:val="28"/>
          <w:szCs w:val="28"/>
        </w:rPr>
        <w:t>ниципальном районе» за 2023 год</w:t>
      </w:r>
    </w:p>
    <w:p w:rsidR="006D3DE1" w:rsidRPr="00B26A92" w:rsidRDefault="006D3DE1" w:rsidP="00B26A9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numPr>
          <w:ilvl w:val="0"/>
          <w:numId w:val="28"/>
        </w:numPr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Основной целью муниципальной программы является: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1.1 Создание муниципальной системы развития современного и качественного образования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2.  Основной задачей муниципальной программы являются:</w:t>
      </w:r>
    </w:p>
    <w:p w:rsidR="00E50854" w:rsidRPr="00E50854" w:rsidRDefault="00E50854" w:rsidP="00E50854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2.1 Обеспечение соответствия образования перспективным задачам развития  Катав-Ивановского муниципального района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3. В рамках программы предусмотрено финансирование на сумму  519 325,4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 в том числе из: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 123 420,6 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395 904,8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Фактическое финансирование освоено на сумму 563 462,20 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 или  108,5%,. в том числе из: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 230 824,5 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332 637,70 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Причиной отклонения от плановых показателей  финансирования является дополнительное выделение денежных средств, в течение 2023 года, для нужд общеобразовательных учреждений.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4. В рамках программы реализованы следующие мероприятия: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820"/>
        <w:gridCol w:w="4819"/>
      </w:tblGrid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мероприятия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Факт исполнения программного мероприятия  </w:t>
            </w:r>
            <w:r w:rsidRPr="00E50854">
              <w:rPr>
                <w:rFonts w:ascii="Times New Roman" w:hAnsi="Times New Roman" w:cs="Times New Roman"/>
                <w:i/>
                <w:sz w:val="28"/>
                <w:szCs w:val="28"/>
              </w:rPr>
              <w:t>(для чего и кого с подробным описанием в натуральном и денежном отношении)</w:t>
            </w:r>
          </w:p>
        </w:tc>
      </w:tr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Компенсация затрат родителей детей-инвалидов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Компенсация затрат родителей (законных представителей) детей-инвалидов в части организации </w:t>
            </w: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обучения по основным общеобразовательным программам на дому в сумме 3295,7 тыс. руб. </w:t>
            </w:r>
          </w:p>
        </w:tc>
      </w:tr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820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Компенсация части родительской платы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Компенсация части платы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в сумме 3495,1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Уплата налогов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Уплата налогов на имущество организаций,  земельного налога, прочих налогов и сборов в сумме 3811,1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</w:tc>
      </w:tr>
      <w:tr w:rsidR="00E50854" w:rsidRPr="00E50854" w:rsidTr="00372C3F">
        <w:trPr>
          <w:trHeight w:val="35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Мероприятие исполнено  в сумме 549811,6  тыс. руб. из них:</w:t>
            </w:r>
          </w:p>
        </w:tc>
      </w:tr>
      <w:tr w:rsidR="00E50854" w:rsidRPr="00E50854" w:rsidTr="00372C3F">
        <w:trPr>
          <w:trHeight w:val="31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Улучшение условий и охраны труда в образовательных учреждениях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Улучшение условий и охраны труда в образовательных учреждениях осуществлялось  без финансирования (организационные мероприятия).</w:t>
            </w:r>
          </w:p>
        </w:tc>
      </w:tr>
      <w:tr w:rsidR="00E50854" w:rsidRPr="00E50854" w:rsidTr="00372C3F">
        <w:trPr>
          <w:trHeight w:val="44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Поддержка и развитие одаренных детей и талантливой молодежи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Поддержка и развитие одаренных детей и талантливой молодежи осуществлялась  без финансирования (организационные мероприятия).</w:t>
            </w:r>
          </w:p>
        </w:tc>
      </w:tr>
      <w:tr w:rsidR="00E50854" w:rsidRPr="00E50854" w:rsidTr="00372C3F">
        <w:trPr>
          <w:trHeight w:val="4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Повышение уровня пожарной безопасности образовательных и дошкольных учреждений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Монтаж и ремонт автоматической пожарной сигнализации СОУЭ – 3282,50 </w:t>
            </w:r>
            <w:proofErr w:type="spell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т.р</w:t>
            </w:r>
            <w:proofErr w:type="spell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Обработка деревянных конструкций огнезащитным составом– 190,9 т.р.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50854" w:rsidRPr="00E50854" w:rsidTr="00372C3F">
        <w:trPr>
          <w:trHeight w:val="44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 и сокращения энергетических издержек в образовательных учреждениях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Ремонт системы водоснабжения и  канализации – 276,8  т.р.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Ремонт системы отопления – 4891,2 т.р.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Замена светильников – 272,4 т.р.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Ремонт узла управления (задвижки теплосети) – 108,9 т.р. 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Электромонтажные работы – 307,4т.р. 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50854" w:rsidRPr="00E50854" w:rsidTr="00372C3F">
        <w:trPr>
          <w:trHeight w:val="40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Оплата труда и  начисления на выплаты по оплате труда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399 052,5 тыс. руб.  - оплата труда и  начисления на выплаты по оплате труда в общеобразовательных организациях.</w:t>
            </w:r>
          </w:p>
        </w:tc>
      </w:tr>
      <w:tr w:rsidR="00E50854" w:rsidRPr="00E50854" w:rsidTr="00372C3F">
        <w:trPr>
          <w:trHeight w:val="3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Содержание зданий и обновление материально-технической базы учреждений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140 869,3 тыс. руб. - содержание зданий и обновление материально-технической базы учреждений (оплата ТЭР, содержание зданий, обеспечение безопасности (вневедомственная охрана и обслуживание системы оповещения), обслуживание АПС, связь, вывоз ТБО и ЖБО, соблюдение санитарно-эпидемиологических норм (дератизация, дезинсекция, акарицидная обработка), продукты питания, программное обеспечение, подвоз к месту обучения, ремонтные работы (замена окон, ремонт отопления, теневые навесы, электромонтажные работы, ремонт спортивных залов, фасадов, канализации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водоснабжения,), приобретение материальных и основных средств (ГСМ, твердое топливо, учебные пособия, канцелярские и хозяйственные товары, ученическая мебель, печатная продукция, медикаменты, игровое оборудование, мягкий инвентарь, спортивный инвентарь, учебники, оргтехника).</w:t>
            </w:r>
            <w:proofErr w:type="gramEnd"/>
          </w:p>
        </w:tc>
      </w:tr>
      <w:tr w:rsidR="00E50854" w:rsidRPr="00E50854" w:rsidTr="00372C3F">
        <w:trPr>
          <w:trHeight w:val="45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кадровой политики вКатав-Ивановском муниципальном 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районе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115,0 тыс. руб.  - Выплата единовременной материальной </w:t>
            </w: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помощи молодым специалистам образовательных учреждений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5,0 тыс. руб. - Выплата стипендии и иные выплаты социального характера по целевому обучению.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854" w:rsidRPr="00E50854" w:rsidTr="00372C3F">
        <w:trPr>
          <w:trHeight w:val="4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2 280,0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- проведение мероприятий для детей и молодежи, (обеспечение питанием в каникулярное время, организация летней занятости подростков)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854" w:rsidRPr="00E50854" w:rsidRDefault="00E50854" w:rsidP="00E5085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5. Реализация программы позволила  обеспечить функционирование общеобразовательных организаций и осуществить частичное обновление материально-технической базы.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6. Выполнены ремонтные работы на общую сумму 20 328,44 тыс. руб.</w:t>
      </w:r>
    </w:p>
    <w:p w:rsidR="00E50854" w:rsidRPr="00E50854" w:rsidRDefault="00E50854" w:rsidP="00E50854">
      <w:pPr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0854">
        <w:rPr>
          <w:rFonts w:ascii="Times New Roman" w:hAnsi="Times New Roman" w:cs="Times New Roman"/>
          <w:sz w:val="28"/>
          <w:szCs w:val="28"/>
        </w:rPr>
        <w:t xml:space="preserve">Приобретены основные средства на </w:t>
      </w:r>
      <w:r>
        <w:rPr>
          <w:rFonts w:ascii="Times New Roman" w:hAnsi="Times New Roman" w:cs="Times New Roman"/>
          <w:sz w:val="28"/>
          <w:szCs w:val="28"/>
        </w:rPr>
        <w:t xml:space="preserve">общую </w:t>
      </w:r>
      <w:r w:rsidRPr="00E50854">
        <w:rPr>
          <w:rFonts w:ascii="Times New Roman" w:hAnsi="Times New Roman" w:cs="Times New Roman"/>
          <w:sz w:val="28"/>
          <w:szCs w:val="28"/>
        </w:rPr>
        <w:t>сумму 7 195,40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8.Приобретение оргтехники, мультимедийного оборудования и цифровой техники  </w:t>
      </w:r>
      <w:r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Pr="00E50854">
        <w:rPr>
          <w:rFonts w:ascii="Times New Roman" w:hAnsi="Times New Roman" w:cs="Times New Roman"/>
          <w:sz w:val="28"/>
          <w:szCs w:val="28"/>
        </w:rPr>
        <w:t>2295,6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9.Приобретение учебной литературы, методических пособий на общую сумму842,8 тыс. руб.</w:t>
      </w:r>
    </w:p>
    <w:p w:rsidR="00E50854" w:rsidRPr="00E50854" w:rsidRDefault="00E50854" w:rsidP="00E50854">
      <w:pPr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        10.Приобретение игрового и обучающего </w:t>
      </w:r>
      <w:proofErr w:type="spellStart"/>
      <w:r w:rsidRPr="00E50854">
        <w:rPr>
          <w:rFonts w:ascii="Times New Roman" w:hAnsi="Times New Roman" w:cs="Times New Roman"/>
          <w:sz w:val="28"/>
          <w:szCs w:val="28"/>
        </w:rPr>
        <w:t>оборудованияна</w:t>
      </w:r>
      <w:proofErr w:type="spellEnd"/>
      <w:r w:rsidRPr="00E50854">
        <w:rPr>
          <w:rFonts w:ascii="Times New Roman" w:hAnsi="Times New Roman" w:cs="Times New Roman"/>
          <w:sz w:val="28"/>
          <w:szCs w:val="28"/>
        </w:rPr>
        <w:t xml:space="preserve"> общую сумму1483,3тыс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6A7FCC" w:rsidRDefault="006A7FCC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FCC">
        <w:rPr>
          <w:rFonts w:ascii="Times New Roman" w:hAnsi="Times New Roman" w:cs="Times New Roman"/>
          <w:sz w:val="28"/>
          <w:szCs w:val="28"/>
        </w:rPr>
        <w:t xml:space="preserve"> 11.</w:t>
      </w:r>
      <w:r w:rsidR="00E50854" w:rsidRPr="006A7FCC">
        <w:rPr>
          <w:rFonts w:ascii="Times New Roman" w:hAnsi="Times New Roman" w:cs="Times New Roman"/>
          <w:sz w:val="28"/>
          <w:szCs w:val="28"/>
        </w:rPr>
        <w:t>Приобретение спортивного оборудования и инвентаря</w:t>
      </w:r>
      <w:r w:rsidRPr="00E50854">
        <w:rPr>
          <w:rFonts w:ascii="Times New Roman" w:hAnsi="Times New Roman" w:cs="Times New Roman"/>
          <w:sz w:val="28"/>
          <w:szCs w:val="28"/>
        </w:rPr>
        <w:t>на общую сумму</w:t>
      </w:r>
      <w:r w:rsidRPr="006A7FCC">
        <w:rPr>
          <w:rFonts w:ascii="Times New Roman" w:hAnsi="Times New Roman" w:cs="Times New Roman"/>
          <w:sz w:val="28"/>
          <w:szCs w:val="28"/>
        </w:rPr>
        <w:t>437,5 тыс. руб.</w:t>
      </w:r>
    </w:p>
    <w:p w:rsidR="00E50854" w:rsidRPr="00DF0E1C" w:rsidRDefault="00DF0E1C" w:rsidP="00DF0E1C">
      <w:pPr>
        <w:rPr>
          <w:rFonts w:ascii="Times New Roman" w:hAnsi="Times New Roman" w:cs="Times New Roman"/>
          <w:sz w:val="28"/>
          <w:szCs w:val="28"/>
        </w:rPr>
      </w:pPr>
      <w:r w:rsidRPr="00DF0E1C">
        <w:rPr>
          <w:rFonts w:ascii="Times New Roman" w:hAnsi="Times New Roman" w:cs="Times New Roman"/>
          <w:sz w:val="28"/>
          <w:szCs w:val="28"/>
        </w:rPr>
        <w:t>12.</w:t>
      </w:r>
      <w:r w:rsidR="00E50854" w:rsidRPr="00DF0E1C">
        <w:rPr>
          <w:rFonts w:ascii="Times New Roman" w:hAnsi="Times New Roman" w:cs="Times New Roman"/>
          <w:sz w:val="28"/>
          <w:szCs w:val="28"/>
        </w:rPr>
        <w:t>Приобретение бытовой техники</w:t>
      </w:r>
      <w:r w:rsidRPr="00DF0E1C">
        <w:rPr>
          <w:rFonts w:ascii="Times New Roman" w:hAnsi="Times New Roman" w:cs="Times New Roman"/>
          <w:sz w:val="28"/>
          <w:szCs w:val="28"/>
        </w:rPr>
        <w:t>на общую сумму1302,3 тыс. руб.</w:t>
      </w:r>
    </w:p>
    <w:p w:rsidR="00E50854" w:rsidRPr="00E50854" w:rsidRDefault="00E50854" w:rsidP="00B26A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Коэффициент эффективности реализации программы  за  2023 год составляет 179,8%, что является высоко</w:t>
      </w:r>
      <w:r w:rsidRPr="00E50854">
        <w:rPr>
          <w:rFonts w:ascii="Times New Roman" w:eastAsia="Calibri" w:hAnsi="Times New Roman" w:cs="Times New Roman"/>
          <w:sz w:val="28"/>
          <w:szCs w:val="28"/>
        </w:rPr>
        <w:t>эффективным результатом реализации муниципальной программы.</w:t>
      </w:r>
    </w:p>
    <w:p w:rsidR="006D3DE1" w:rsidRDefault="006D3DE1" w:rsidP="00E50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616EFB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lastRenderedPageBreak/>
        <w:t>«Улучшение условий и охраны труда в образовательных учреждениях Катав-Ивановского муниципального района» за 2023</w:t>
      </w:r>
      <w:r w:rsidR="00616E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Коэффициент эффективности реализации подпрограммы  за  2023 год составляет 0% в связи с отсутствие финансирования, что является не</w:t>
      </w:r>
      <w:r w:rsidRPr="00E50854">
        <w:rPr>
          <w:rFonts w:ascii="Times New Roman" w:eastAsia="Calibri" w:hAnsi="Times New Roman" w:cs="Times New Roman"/>
          <w:sz w:val="28"/>
          <w:szCs w:val="28"/>
        </w:rPr>
        <w:t>эффективным результатом реализации муниципальной подпрограммы.</w:t>
      </w:r>
    </w:p>
    <w:p w:rsidR="00E50854" w:rsidRPr="00E50854" w:rsidRDefault="00E50854" w:rsidP="00E50854">
      <w:pPr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616EFB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«Поддержка и развитие одаренных  детей и талантливой молодежи Катав-Ивановского муниципального района» за 2023</w:t>
      </w:r>
      <w:r w:rsidR="00616E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50854" w:rsidRPr="00E50854" w:rsidRDefault="00E50854" w:rsidP="008A1A8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Коэффициент эффективности реализации подпрограммы  за  2023 год составляет 0% в связи с отсутствие финансирования, что является не</w:t>
      </w:r>
      <w:r w:rsidRPr="00E50854">
        <w:rPr>
          <w:rFonts w:ascii="Times New Roman" w:eastAsia="Calibri" w:hAnsi="Times New Roman" w:cs="Times New Roman"/>
          <w:sz w:val="28"/>
          <w:szCs w:val="28"/>
        </w:rPr>
        <w:t>эффективным результатом реализации муниципальной подпрограммы.</w:t>
      </w:r>
    </w:p>
    <w:p w:rsidR="00E50854" w:rsidRPr="00E50854" w:rsidRDefault="00E50854" w:rsidP="00E50854">
      <w:pPr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8A1A86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«Повышение уровня пожарной безопасности образовательных и дошкольных учреждений Катав-Ивановского района» за 2023</w:t>
      </w:r>
      <w:r w:rsidR="008A1A8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50854" w:rsidRPr="00E50854" w:rsidRDefault="00E50854" w:rsidP="00E50854">
      <w:pPr>
        <w:rPr>
          <w:rFonts w:ascii="Times New Roman" w:hAnsi="Times New Roman" w:cs="Times New Roman"/>
          <w:color w:val="333333"/>
          <w:sz w:val="28"/>
          <w:szCs w:val="28"/>
        </w:rPr>
      </w:pPr>
    </w:p>
    <w:p w:rsidR="00E50854" w:rsidRPr="00E50854" w:rsidRDefault="00513936" w:rsidP="00513936">
      <w:pPr>
        <w:tabs>
          <w:tab w:val="left" w:pos="1134"/>
        </w:tabs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50854" w:rsidRPr="00E50854">
        <w:rPr>
          <w:rFonts w:ascii="Times New Roman" w:hAnsi="Times New Roman" w:cs="Times New Roman"/>
          <w:sz w:val="28"/>
          <w:szCs w:val="28"/>
        </w:rPr>
        <w:t>Основной целью муниципальной подпрограммы является: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1.1 </w:t>
      </w:r>
      <w:r w:rsidRPr="00E50854">
        <w:rPr>
          <w:rFonts w:ascii="Times New Roman" w:hAnsi="Times New Roman" w:cs="Times New Roman"/>
          <w:noProof/>
          <w:sz w:val="28"/>
          <w:szCs w:val="28"/>
        </w:rPr>
        <w:t>Создание безопасных условий для осуществления учебно-воспитательного процесса в муниципальных образовательных и дошкольных учреждениях.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2.  Основной задачей муниципальной подпрограммы являются:</w:t>
      </w:r>
    </w:p>
    <w:p w:rsidR="00E50854" w:rsidRPr="00E50854" w:rsidRDefault="00E50854" w:rsidP="00E50854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2.1 </w:t>
      </w:r>
      <w:r w:rsidRPr="00E50854">
        <w:rPr>
          <w:rFonts w:ascii="Times New Roman" w:hAnsi="Times New Roman" w:cs="Times New Roman"/>
          <w:noProof/>
          <w:sz w:val="28"/>
          <w:szCs w:val="28"/>
        </w:rPr>
        <w:t>Оценка противопожарного состояния зданий с последующим изготовленим, монтажом и сервисным обслуживанием технических средств, обеспечивающих пожарную безопасность.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3. В рамках подпрограммы предусмотрено финансирование на сумму  1500,0 тыс. руб. в том числе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 1500,0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Фактическое финансирование освоено на сумму 3473,4 тыс. руб. или  231,6%,. в том числе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 3474,3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 0,00тыс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lastRenderedPageBreak/>
        <w:t>4. В рамках подпрограммы реализованы следующие мероприятия: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5528"/>
      </w:tblGrid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подпрограммного мероприятия</w:t>
            </w:r>
          </w:p>
        </w:tc>
        <w:tc>
          <w:tcPr>
            <w:tcW w:w="5528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Факт исполнения подпрограммного мероприятия  </w:t>
            </w:r>
            <w:r w:rsidRPr="00E50854">
              <w:rPr>
                <w:rFonts w:ascii="Times New Roman" w:hAnsi="Times New Roman" w:cs="Times New Roman"/>
                <w:i/>
                <w:sz w:val="28"/>
                <w:szCs w:val="28"/>
              </w:rPr>
              <w:t>(для чего и кого с подробным описанием в натуральном и денежном отношении)</w:t>
            </w:r>
          </w:p>
        </w:tc>
      </w:tr>
      <w:tr w:rsidR="00E50854" w:rsidRPr="00E50854" w:rsidTr="00372C3F">
        <w:trPr>
          <w:trHeight w:val="47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Монтаж и ремонт автоматической пожарной сигнализации СОУЭ 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Обработка деревянных конструкций огнезащитным составом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3282,5 тыс. </w:t>
            </w:r>
            <w:proofErr w:type="spell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 (1509,9 тыс. руб. - МОУ «ООШ№2 </w:t>
            </w:r>
            <w:proofErr w:type="spell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рюзань</w:t>
            </w:r>
            <w:proofErr w:type="spell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», 1772,6 тыс. руб. - МОУ «Коррекционная школа-интернат» .Катав-</w:t>
            </w:r>
            <w:proofErr w:type="spell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Ивановска</w:t>
            </w:r>
            <w:proofErr w:type="spell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190,9 тыс. руб. ( 130,0 тыс. руб. МОУ «КСОШ №1 </w:t>
            </w:r>
            <w:proofErr w:type="spell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атав-Ивановск</w:t>
            </w:r>
            <w:proofErr w:type="spell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»; 60,9 тыс. руб. . МОУ «КСОШ №2 </w:t>
            </w:r>
            <w:proofErr w:type="spell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г.Катав-Ивановск</w:t>
            </w:r>
            <w:proofErr w:type="spell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5. Реализация подпрограммы позволила  улучшить пожарно-технические характеристики зданий общеобразовательных учреждений.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Коэффициент эффективности реализации подпрограммы  за  2023 год составляет 9,8%, что является высоко</w:t>
      </w:r>
      <w:r w:rsidRPr="00E50854">
        <w:rPr>
          <w:rFonts w:ascii="Times New Roman" w:eastAsia="Calibri" w:hAnsi="Times New Roman" w:cs="Times New Roman"/>
          <w:sz w:val="28"/>
          <w:szCs w:val="28"/>
        </w:rPr>
        <w:t>эффективным   результатом реализации муниципальной подпрограммы.</w:t>
      </w:r>
    </w:p>
    <w:p w:rsidR="00513936" w:rsidRDefault="00513936" w:rsidP="00E50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3936" w:rsidRDefault="00513936" w:rsidP="00E50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5139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«Повышение энергетической эффективности и сокращения  энергетических издержек в образовательных учреждениях Катав-Ивановского муниципального района» за 2023</w:t>
      </w:r>
      <w:r w:rsidR="0051393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50854" w:rsidRPr="00E50854" w:rsidRDefault="00E50854" w:rsidP="00E50854">
      <w:pPr>
        <w:tabs>
          <w:tab w:val="left" w:pos="1134"/>
        </w:tabs>
        <w:ind w:left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1. Основной целью муниципальной программы является: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1.1 </w:t>
      </w:r>
      <w:r w:rsidRPr="00E5085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50854">
        <w:rPr>
          <w:rFonts w:ascii="Times New Roman" w:hAnsi="Times New Roman" w:cs="Times New Roman"/>
          <w:bCs/>
          <w:sz w:val="28"/>
          <w:szCs w:val="28"/>
        </w:rPr>
        <w:t>Снижение платежей за энергоресурсы до минимума при обеспечении комфортных условий пребывания в помещениях.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2.  Основной задачей муниципальной программы являются:</w:t>
      </w:r>
    </w:p>
    <w:p w:rsidR="00E50854" w:rsidRPr="00E50854" w:rsidRDefault="00E50854" w:rsidP="00E50854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lastRenderedPageBreak/>
        <w:t xml:space="preserve">2.1 </w:t>
      </w:r>
      <w:r w:rsidRPr="00E50854">
        <w:rPr>
          <w:rFonts w:ascii="Times New Roman" w:hAnsi="Times New Roman" w:cs="Times New Roman"/>
          <w:bCs/>
          <w:sz w:val="28"/>
          <w:szCs w:val="28"/>
        </w:rPr>
        <w:t>Снижение потребления электроэнергии, тепловой энергии, горячей и холодной воды, твердого топлива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3. В рамках программы предусмотрено финансирование на сумму  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 в том числе из: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 0,0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Фактическое финансирование освоено на сумму 5856,7 тыс. руб. или  100,0%,. в том числе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 5856,7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0,00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 0,00тыс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4. В рамках подпрограммы реализованы следующие мероприятия: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24"/>
        <w:gridCol w:w="3544"/>
        <w:gridCol w:w="5386"/>
      </w:tblGrid>
      <w:tr w:rsidR="00E50854" w:rsidRPr="00E50854" w:rsidTr="00372C3F">
        <w:trPr>
          <w:trHeight w:val="8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мероприятия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Факт исполнения подпрограммного мероприятия  (для чего и кого с подробным описанием в натуральном и денежном отношении)</w:t>
            </w:r>
          </w:p>
        </w:tc>
      </w:tr>
      <w:tr w:rsidR="00E50854" w:rsidRPr="00E50854" w:rsidTr="00372C3F">
        <w:trPr>
          <w:trHeight w:val="63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Ремонт системы водоснабжения и  канализации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МДОУ СКАЗКА  г. Катав-Ивановск</w:t>
            </w:r>
          </w:p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МДОУ ПЕТУШОК г. Юрюзань</w:t>
            </w:r>
          </w:p>
        </w:tc>
      </w:tr>
      <w:tr w:rsidR="00E50854" w:rsidRPr="00E50854" w:rsidTr="00372C3F">
        <w:trPr>
          <w:trHeight w:val="74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Ремонт системы отопления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ДЮСШ, Интернат, ДС Колокольчик , СОШ№2 </w:t>
            </w:r>
            <w:proofErr w:type="spellStart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.Ю</w:t>
            </w:r>
            <w:proofErr w:type="gramEnd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рюзань</w:t>
            </w:r>
            <w:proofErr w:type="spellEnd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ДС "Медвежонок", ДС Петушок", </w:t>
            </w:r>
          </w:p>
        </w:tc>
      </w:tr>
      <w:tr w:rsidR="00E50854" w:rsidRPr="00E50854" w:rsidTr="00372C3F">
        <w:trPr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Замена светильников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КСОШ№1 г. Катав-Ивановск</w:t>
            </w:r>
          </w:p>
        </w:tc>
      </w:tr>
      <w:tr w:rsidR="00E50854" w:rsidRPr="00E50854" w:rsidTr="00372C3F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Ремонт узла управления (задвижки теплосети)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ДС «Сказка»</w:t>
            </w:r>
          </w:p>
        </w:tc>
      </w:tr>
      <w:tr w:rsidR="00E50854" w:rsidRPr="00E50854" w:rsidTr="00372C3F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Ремонт канализации (выгребной ямы)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ООШ№3</w:t>
            </w:r>
          </w:p>
        </w:tc>
      </w:tr>
    </w:tbl>
    <w:p w:rsidR="00E50854" w:rsidRPr="00E50854" w:rsidRDefault="00E50854" w:rsidP="00E5085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tabs>
          <w:tab w:val="left" w:pos="1134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5. Реализация подпрограммы позволила осуществить ремонт системы отопления, установить и отремонтировать теплообменник. 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lastRenderedPageBreak/>
        <w:t>Коэффициент эффективности реализации программы  за  2023 год составляет 145 %, что является высоко</w:t>
      </w:r>
      <w:r w:rsidRPr="00E50854">
        <w:rPr>
          <w:rFonts w:ascii="Times New Roman" w:eastAsia="Calibri" w:hAnsi="Times New Roman" w:cs="Times New Roman"/>
          <w:sz w:val="28"/>
          <w:szCs w:val="28"/>
        </w:rPr>
        <w:t>эффективным результатом реализации муниципальной подпрограммы.</w:t>
      </w:r>
    </w:p>
    <w:p w:rsidR="00E50854" w:rsidRPr="00E50854" w:rsidRDefault="00E50854" w:rsidP="00E50854">
      <w:pPr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5139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«Формирование кадровой политики вКатав-Ивановском муниципальном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» за 2023</w:t>
      </w:r>
      <w:r w:rsidR="0051393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50854" w:rsidRPr="00E50854" w:rsidRDefault="00E50854" w:rsidP="00E50854">
      <w:pPr>
        <w:tabs>
          <w:tab w:val="left" w:pos="1134"/>
        </w:tabs>
        <w:ind w:left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1. Основной целью муниципальной подпрограммы является:</w:t>
      </w:r>
    </w:p>
    <w:p w:rsidR="00E50854" w:rsidRPr="00E50854" w:rsidRDefault="00E50854" w:rsidP="00E508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1.1 </w:t>
      </w:r>
      <w:r w:rsidRPr="00E5085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50854">
        <w:rPr>
          <w:rFonts w:ascii="Times New Roman" w:hAnsi="Times New Roman" w:cs="Times New Roman"/>
          <w:sz w:val="28"/>
          <w:szCs w:val="28"/>
        </w:rPr>
        <w:t>Привлечение в Катав-Ивановский муниципальный район молодых специалистов в социальную сферу.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2.  Основной задачей муниципальной подпрограммы являются:</w:t>
      </w:r>
    </w:p>
    <w:p w:rsidR="00E50854" w:rsidRPr="00E50854" w:rsidRDefault="00E50854" w:rsidP="00E50854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2.1 </w:t>
      </w:r>
      <w:r w:rsidRPr="00E50854">
        <w:rPr>
          <w:rFonts w:ascii="Times New Roman" w:hAnsi="Times New Roman" w:cs="Times New Roman"/>
          <w:bCs/>
          <w:sz w:val="28"/>
          <w:szCs w:val="28"/>
        </w:rPr>
        <w:t>Создание условий для привлечения молодых специалистов в учреждения Катав-Ивановского муниципального района.</w:t>
      </w:r>
    </w:p>
    <w:p w:rsidR="00E50854" w:rsidRPr="00E50854" w:rsidRDefault="00E50854" w:rsidP="00E50854">
      <w:pPr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3. В рамках подпрограммы предусмотрено финансирование на сумму  150,0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 в том числе из: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 150,0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Фактическое финансирование освоено на сумму 120,0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 или  80,0%,. в том числе из: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 120,0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0,00тыс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 0,00тыс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4. В рамках подпрограммы реализованы следующие мероприятия: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820"/>
        <w:gridCol w:w="4819"/>
      </w:tblGrid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подпрограммного мероприятия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Факт исполнения подпрограммного мероприятия  </w:t>
            </w:r>
            <w:r w:rsidRPr="00E50854">
              <w:rPr>
                <w:rFonts w:ascii="Times New Roman" w:hAnsi="Times New Roman" w:cs="Times New Roman"/>
                <w:i/>
                <w:sz w:val="28"/>
                <w:szCs w:val="28"/>
              </w:rPr>
              <w:t>(для чего и кого с подробным описанием в натуральном и денежном отношении)</w:t>
            </w:r>
          </w:p>
        </w:tc>
      </w:tr>
      <w:tr w:rsidR="00E50854" w:rsidRPr="00E50854" w:rsidTr="00372C3F">
        <w:trPr>
          <w:trHeight w:val="1107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Обучение выпускников образовательных учреждений Катав-Ивановского муниципального района </w:t>
            </w: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высших учебных заведениях по целевому направлению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854" w:rsidRPr="00E50854" w:rsidRDefault="00E50854" w:rsidP="00372C3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0,0 тыс. руб.  </w:t>
            </w:r>
          </w:p>
        </w:tc>
      </w:tr>
      <w:tr w:rsidR="00E50854" w:rsidRPr="00E50854" w:rsidTr="00372C3F">
        <w:trPr>
          <w:trHeight w:val="83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Выплата единовременной материальной помощи молодым специалистам образовательных учреждений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854" w:rsidRPr="00E50854" w:rsidRDefault="00E50854" w:rsidP="00372C3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115,0 тыс. руб. </w:t>
            </w:r>
          </w:p>
        </w:tc>
      </w:tr>
      <w:tr w:rsidR="00E50854" w:rsidRPr="00E50854" w:rsidTr="00372C3F">
        <w:trPr>
          <w:trHeight w:val="1002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Выплата стипендии и иные выплаты социального характера по целевому обучению.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0854" w:rsidRPr="00E50854" w:rsidRDefault="00E50854" w:rsidP="00372C3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5,0 тыс. руб.</w:t>
            </w:r>
          </w:p>
        </w:tc>
      </w:tr>
    </w:tbl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5. Реализация подпрограммы позволила  выплатить за 2023 учебный год единовременную материальную помощь пяти молодым специалистам образовательных учреждений и выплатить стипендию  социального характера по целевому обучению.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Коэффициент эффективности реализации программы  за  2023 год составляет 0,0%, что является неэффективным</w:t>
      </w:r>
      <w:r w:rsidRPr="00E50854">
        <w:rPr>
          <w:rFonts w:ascii="Times New Roman" w:eastAsia="Calibri" w:hAnsi="Times New Roman" w:cs="Times New Roman"/>
          <w:sz w:val="28"/>
          <w:szCs w:val="28"/>
        </w:rPr>
        <w:t xml:space="preserve"> результатом реализации муниципальной подпрограммы.</w:t>
      </w:r>
    </w:p>
    <w:p w:rsidR="00140F56" w:rsidRDefault="00140F56" w:rsidP="00140F56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0854" w:rsidRPr="00E50854" w:rsidRDefault="00E50854" w:rsidP="00140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  <w:lang w:eastAsia="en-US"/>
        </w:rPr>
        <w:t>«Гражданско-патриотическое воспитание молодежи на территории Катав-Ивановского муниципального района за 2023 год.</w:t>
      </w:r>
      <w:r w:rsidRPr="00E50854">
        <w:rPr>
          <w:rFonts w:ascii="Times New Roman" w:hAnsi="Times New Roman" w:cs="Times New Roman"/>
          <w:sz w:val="28"/>
          <w:szCs w:val="28"/>
        </w:rPr>
        <w:t>1. Основной целью муниципальной подпрограммы является:</w:t>
      </w:r>
    </w:p>
    <w:p w:rsidR="00E50854" w:rsidRPr="00E50854" w:rsidRDefault="00E50854" w:rsidP="00E508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1.1 </w:t>
      </w:r>
      <w:r w:rsidRPr="00E5085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50854">
        <w:rPr>
          <w:rFonts w:ascii="Times New Roman" w:hAnsi="Times New Roman" w:cs="Times New Roman"/>
          <w:sz w:val="28"/>
          <w:szCs w:val="28"/>
        </w:rPr>
        <w:t>Привлечение в Катав-Ивановский муниципальный район молодых специалистов в социальную сферу.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2.  Основной задачей муниципальной подпрограммы являются:</w:t>
      </w:r>
    </w:p>
    <w:p w:rsidR="00E50854" w:rsidRPr="00E50854" w:rsidRDefault="00E50854" w:rsidP="00E50854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2.1 </w:t>
      </w:r>
      <w:r w:rsidRPr="00E50854">
        <w:rPr>
          <w:rFonts w:ascii="Times New Roman" w:hAnsi="Times New Roman" w:cs="Times New Roman"/>
          <w:sz w:val="28"/>
          <w:szCs w:val="28"/>
          <w:lang w:eastAsia="en-US"/>
        </w:rPr>
        <w:t>Создание условий для формирования личности гражданина и патриота России.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3. В рамках подпрограммы предусмотрено финансирование на сумму  300,0 тыс. руб. в том числе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 300,0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Фактическое финансирование освоено на сумму 559,75 тыс. руб. или  186,6%,. в том числе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lastRenderedPageBreak/>
        <w:t>- местного бюджета 559,7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0,00тыс.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 0,00тыс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numPr>
          <w:ilvl w:val="0"/>
          <w:numId w:val="28"/>
        </w:numPr>
        <w:tabs>
          <w:tab w:val="left" w:pos="113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В рамках подпрограммы реализованы следующие мероприятия:</w:t>
      </w: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583"/>
        <w:gridCol w:w="2114"/>
        <w:gridCol w:w="2198"/>
        <w:gridCol w:w="921"/>
        <w:gridCol w:w="846"/>
        <w:gridCol w:w="846"/>
        <w:gridCol w:w="846"/>
        <w:gridCol w:w="846"/>
        <w:gridCol w:w="846"/>
      </w:tblGrid>
      <w:tr w:rsidR="00E50854" w:rsidRPr="00E50854" w:rsidTr="00372C3F">
        <w:trPr>
          <w:trHeight w:val="52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Название мероприятия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всего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2022г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2023г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2024г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2025г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2026г</w:t>
            </w:r>
          </w:p>
        </w:tc>
      </w:tr>
      <w:tr w:rsidR="00E50854" w:rsidRPr="00E50854" w:rsidTr="00372C3F">
        <w:trPr>
          <w:trHeight w:val="46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</w:tr>
      <w:tr w:rsidR="00E50854" w:rsidRPr="00E50854" w:rsidTr="00372C3F">
        <w:trPr>
          <w:trHeight w:val="300"/>
        </w:trPr>
        <w:tc>
          <w:tcPr>
            <w:tcW w:w="9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 Организация и проведение массовых мероприятий.</w:t>
            </w:r>
          </w:p>
        </w:tc>
      </w:tr>
      <w:tr w:rsidR="00E50854" w:rsidRPr="00E50854" w:rsidTr="00372C3F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Поздравление ветеранов на дому.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5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многодневных туристических походов.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5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Торжественные проводы призывников в ряды российской Армии.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5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Спартакиада среди молодёжи на приз Героя Советского Союза </w:t>
            </w:r>
            <w:proofErr w:type="spellStart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Фигичева</w:t>
            </w:r>
            <w:proofErr w:type="spellEnd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В.А.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5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Спартакиада среди молодёжи на приз Героя Советского Союза </w:t>
            </w:r>
            <w:proofErr w:type="spellStart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КукаринИ.А</w:t>
            </w:r>
            <w:proofErr w:type="spellEnd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103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мероприятий, посвященных юбилейным и памятным событиям в Челябинской области и КИМР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329,7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5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 </w:t>
            </w:r>
            <w:proofErr w:type="gramStart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военно- полевых</w:t>
            </w:r>
            <w:proofErr w:type="gramEnd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сборов юношей 10 классов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5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Торжественное вручение паспортов гражданина РФ.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7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Участие учащихся  образовательных учреждений  в </w:t>
            </w:r>
            <w:proofErr w:type="spellStart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меропрриятиях</w:t>
            </w:r>
            <w:proofErr w:type="spellEnd"/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патриотической направленности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152,3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5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Вовлечение учащихся и молодежи в волонтерскую деятельность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5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подарков первоклассника</w:t>
            </w: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МБ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202,2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102,2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50854" w:rsidRPr="00E50854" w:rsidTr="00372C3F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1051,8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492,1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559,7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E50854" w:rsidRPr="00E50854" w:rsidRDefault="00E50854" w:rsidP="00E5085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5. Реализация подпрограммы позволила провести  </w:t>
      </w:r>
      <w:r w:rsidRPr="00E50854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районные патриотические акции, культурно-массовые и спортивные мероприятия, направленные на формирование гражданской позиции, правового самопознания, духовности, культуры, инициативности, способности к успешной социализации в обществе.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140F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Коэффициент эффективности реализации программы  за  2023 год составляет 100,1%, что является высоко</w:t>
      </w:r>
      <w:r w:rsidRPr="00E50854">
        <w:rPr>
          <w:rFonts w:ascii="Times New Roman" w:eastAsia="Calibri" w:hAnsi="Times New Roman" w:cs="Times New Roman"/>
          <w:sz w:val="28"/>
          <w:szCs w:val="28"/>
        </w:rPr>
        <w:t>эффективным результатом реализации муниципальной подпрограммы.</w:t>
      </w:r>
    </w:p>
    <w:p w:rsidR="00E50854" w:rsidRPr="00E50854" w:rsidRDefault="00E50854" w:rsidP="00E508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140F56">
      <w:pPr>
        <w:ind w:firstLine="851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"Поддержка и развитие дошкольного образования вКатав-Ивановском муниципальном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"</w:t>
      </w: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Основными целями муниципальной программы являются:</w:t>
      </w: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bCs/>
          <w:sz w:val="28"/>
          <w:szCs w:val="28"/>
        </w:rPr>
        <w:t>Предоставление равных возможностей для получения гражданами качественного образования всех видов и уровней</w:t>
      </w: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Основными задачами муниципальной программы являются:</w:t>
      </w: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Удовлетворение потребностей всех социально-демографических групп и слоев населения Катав-Ивановского муниципального района в услугах по дошкольному образованию, присмотру и уходу за детьми;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В рамках программы предусмотрено финансирование на сумму    4296,9тыс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 в том числе из: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 540,0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3756,9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бюджета…0,00….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Фактическое финансирование освоено на сумму 4229,4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 или 98,4%,. в том числе из: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 472,5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3756,9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lastRenderedPageBreak/>
        <w:t>- федерального бюджета…0,00….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4. В рамках программы реализованы следующие мероприятия: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002"/>
        <w:gridCol w:w="5666"/>
      </w:tblGrid>
      <w:tr w:rsidR="00E50854" w:rsidRPr="00E50854" w:rsidTr="00372C3F">
        <w:tc>
          <w:tcPr>
            <w:tcW w:w="646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002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мероприятия</w:t>
            </w:r>
          </w:p>
        </w:tc>
        <w:tc>
          <w:tcPr>
            <w:tcW w:w="5666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Факт исполнения программного мероприятия  </w:t>
            </w:r>
            <w:r w:rsidRPr="00E50854">
              <w:rPr>
                <w:rFonts w:ascii="Times New Roman" w:hAnsi="Times New Roman" w:cs="Times New Roman"/>
                <w:i/>
                <w:sz w:val="28"/>
                <w:szCs w:val="28"/>
              </w:rPr>
              <w:t>(для чего и кого с подробным описанием в натуральном и денежном отношении)</w:t>
            </w:r>
          </w:p>
        </w:tc>
      </w:tr>
      <w:tr w:rsidR="00E50854" w:rsidRPr="00E50854" w:rsidTr="00372C3F">
        <w:tc>
          <w:tcPr>
            <w:tcW w:w="646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2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5666" w:type="dxa"/>
            <w:shd w:val="clear" w:color="auto" w:fill="auto"/>
          </w:tcPr>
          <w:tbl>
            <w:tblPr>
              <w:tblW w:w="5440" w:type="dxa"/>
              <w:tblLook w:val="04A0" w:firstRow="1" w:lastRow="0" w:firstColumn="1" w:lastColumn="0" w:noHBand="0" w:noVBand="1"/>
            </w:tblPr>
            <w:tblGrid>
              <w:gridCol w:w="2204"/>
              <w:gridCol w:w="1977"/>
              <w:gridCol w:w="1259"/>
            </w:tblGrid>
            <w:tr w:rsidR="00E50854" w:rsidRPr="00E50854" w:rsidTr="00372C3F">
              <w:trPr>
                <w:trHeight w:val="675"/>
              </w:trPr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Наименование приобретений и работ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Сумма тыс</w:t>
                  </w:r>
                  <w:proofErr w:type="gramStart"/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уб.</w:t>
                  </w:r>
                </w:p>
              </w:tc>
            </w:tr>
            <w:tr w:rsidR="00E50854" w:rsidRPr="00E50854" w:rsidTr="00372C3F">
              <w:trPr>
                <w:trHeight w:val="328"/>
              </w:trPr>
              <w:tc>
                <w:tcPr>
                  <w:tcW w:w="2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Методика исследования интеллекта ребенка</w:t>
                  </w:r>
                </w:p>
              </w:tc>
              <w:tc>
                <w:tcPr>
                  <w:tcW w:w="111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ДС  "Медвежонок"</w:t>
                  </w:r>
                </w:p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( 15 мест)</w:t>
                  </w:r>
                </w:p>
              </w:tc>
              <w:tc>
                <w:tcPr>
                  <w:tcW w:w="1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39,9</w:t>
                  </w:r>
                </w:p>
              </w:tc>
            </w:tr>
            <w:tr w:rsidR="00E50854" w:rsidRPr="00E50854" w:rsidTr="00372C3F">
              <w:trPr>
                <w:trHeight w:val="264"/>
              </w:trPr>
              <w:tc>
                <w:tcPr>
                  <w:tcW w:w="2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Приобретение сундука логопеда</w:t>
                  </w:r>
                </w:p>
              </w:tc>
              <w:tc>
                <w:tcPr>
                  <w:tcW w:w="111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137,3</w:t>
                  </w:r>
                </w:p>
              </w:tc>
            </w:tr>
            <w:tr w:rsidR="00E50854" w:rsidRPr="00E50854" w:rsidTr="00372C3F">
              <w:trPr>
                <w:trHeight w:val="480"/>
              </w:trPr>
              <w:tc>
                <w:tcPr>
                  <w:tcW w:w="2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Поставка интерактивной песочницы</w:t>
                  </w:r>
                </w:p>
              </w:tc>
              <w:tc>
                <w:tcPr>
                  <w:tcW w:w="111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464,5</w:t>
                  </w:r>
                </w:p>
              </w:tc>
            </w:tr>
            <w:tr w:rsidR="00E50854" w:rsidRPr="00E50854" w:rsidTr="00372C3F">
              <w:trPr>
                <w:trHeight w:val="480"/>
              </w:trPr>
              <w:tc>
                <w:tcPr>
                  <w:tcW w:w="2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Поставка игровой детской площадки </w:t>
                  </w:r>
                </w:p>
              </w:tc>
              <w:tc>
                <w:tcPr>
                  <w:tcW w:w="111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602,8</w:t>
                  </w:r>
                </w:p>
              </w:tc>
            </w:tr>
            <w:tr w:rsidR="00E50854" w:rsidRPr="00E50854" w:rsidTr="00372C3F">
              <w:trPr>
                <w:trHeight w:val="480"/>
              </w:trPr>
              <w:tc>
                <w:tcPr>
                  <w:tcW w:w="2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Приобретение мебели для детей с ОВЗ</w:t>
                  </w:r>
                </w:p>
              </w:tc>
              <w:tc>
                <w:tcPr>
                  <w:tcW w:w="111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346,7</w:t>
                  </w:r>
                </w:p>
              </w:tc>
            </w:tr>
            <w:tr w:rsidR="00E50854" w:rsidRPr="00E50854" w:rsidTr="00372C3F">
              <w:trPr>
                <w:trHeight w:val="480"/>
              </w:trPr>
              <w:tc>
                <w:tcPr>
                  <w:tcW w:w="2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Ковры детские</w:t>
                  </w:r>
                </w:p>
              </w:tc>
              <w:tc>
                <w:tcPr>
                  <w:tcW w:w="11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24,9</w:t>
                  </w:r>
                </w:p>
              </w:tc>
            </w:tr>
            <w:tr w:rsidR="00E50854" w:rsidRPr="00E50854" w:rsidTr="00372C3F">
              <w:trPr>
                <w:trHeight w:val="480"/>
              </w:trPr>
              <w:tc>
                <w:tcPr>
                  <w:tcW w:w="2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Ремонт группы для детей с ОВЗ</w:t>
                  </w:r>
                </w:p>
              </w:tc>
              <w:tc>
                <w:tcPr>
                  <w:tcW w:w="11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854,6</w:t>
                  </w:r>
                </w:p>
              </w:tc>
            </w:tr>
            <w:tr w:rsidR="00E50854" w:rsidRPr="00E50854" w:rsidTr="00372C3F">
              <w:trPr>
                <w:trHeight w:val="480"/>
              </w:trPr>
              <w:tc>
                <w:tcPr>
                  <w:tcW w:w="2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ИТОГО: ДС  "Медвежонок"</w:t>
                  </w:r>
                </w:p>
              </w:tc>
              <w:tc>
                <w:tcPr>
                  <w:tcW w:w="11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6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5085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2470,7</w:t>
                  </w:r>
                </w:p>
                <w:p w:rsidR="00E50854" w:rsidRPr="00E50854" w:rsidRDefault="00E50854" w:rsidP="00372C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854" w:rsidRPr="00E50854" w:rsidTr="00372C3F">
        <w:trPr>
          <w:trHeight w:val="908"/>
        </w:trPr>
        <w:tc>
          <w:tcPr>
            <w:tcW w:w="646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 дошкольные образовательные организации детей из малообеспеченных, </w:t>
            </w: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auto"/>
          </w:tcPr>
          <w:p w:rsidR="00E50854" w:rsidRPr="00E50854" w:rsidRDefault="00E50854" w:rsidP="00372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Предоставление субсидий местным бюджетам на привлечение детей из малообеспеченных, неблагополучных семей, </w:t>
            </w: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платы. 781,1 тыс. руб. из них:</w:t>
            </w:r>
          </w:p>
          <w:p w:rsidR="00E50854" w:rsidRPr="00E50854" w:rsidRDefault="00E50854" w:rsidP="00372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- 132,5 тыс. руб. местный бюджет, </w:t>
            </w:r>
          </w:p>
          <w:p w:rsidR="00E50854" w:rsidRPr="00E50854" w:rsidRDefault="00E50854" w:rsidP="00372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- 648,6 тыс. руб. областной бюджет.</w:t>
            </w:r>
          </w:p>
        </w:tc>
      </w:tr>
      <w:tr w:rsidR="00E50854" w:rsidRPr="00E50854" w:rsidTr="00372C3F">
        <w:trPr>
          <w:trHeight w:val="908"/>
        </w:trPr>
        <w:tc>
          <w:tcPr>
            <w:tcW w:w="646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002" w:type="dxa"/>
            <w:shd w:val="clear" w:color="auto" w:fill="auto"/>
          </w:tcPr>
          <w:p w:rsidR="00E50854" w:rsidRPr="00E50854" w:rsidRDefault="00E50854" w:rsidP="00372C3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auto"/>
          </w:tcPr>
          <w:p w:rsidR="00E50854" w:rsidRPr="00E50854" w:rsidRDefault="00E50854" w:rsidP="00372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Приобретение интерактивных столов на сумму 737,6 тыс. руб. из них: 697,6 областной бюджет, 40,0 местный бюджет, в следующих учреждениях:</w:t>
            </w:r>
          </w:p>
          <w:p w:rsidR="00E50854" w:rsidRPr="00E50854" w:rsidRDefault="00E50854" w:rsidP="00E50854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МДОУ д/с «Колокольчик» - 184,4 тыс. руб.;</w:t>
            </w:r>
          </w:p>
          <w:p w:rsidR="00E50854" w:rsidRPr="00E50854" w:rsidRDefault="00E50854" w:rsidP="00E50854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МДОУ д/с «Малышок» - 184,4  тыс. руб.;</w:t>
            </w:r>
          </w:p>
          <w:p w:rsidR="00E50854" w:rsidRPr="00E50854" w:rsidRDefault="00E50854" w:rsidP="00E50854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МДОУ д/с «Кораблик» - 184,4 тыс. руб.</w:t>
            </w:r>
          </w:p>
          <w:p w:rsidR="00E50854" w:rsidRPr="00E50854" w:rsidRDefault="00E50854" w:rsidP="00E50854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МДОУ № 8 «Ягодка» - 184,4 тыс. руб.</w:t>
            </w:r>
          </w:p>
          <w:p w:rsidR="00E50854" w:rsidRPr="00E50854" w:rsidRDefault="00E50854" w:rsidP="00372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854" w:rsidRPr="00E50854" w:rsidTr="00372C3F">
        <w:trPr>
          <w:trHeight w:val="908"/>
        </w:trPr>
        <w:tc>
          <w:tcPr>
            <w:tcW w:w="646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02" w:type="dxa"/>
            <w:shd w:val="clear" w:color="auto" w:fill="auto"/>
          </w:tcPr>
          <w:p w:rsidR="00E50854" w:rsidRPr="00E50854" w:rsidRDefault="00E50854" w:rsidP="00372C3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наглядных материалов (комплекс «Зубная фея») в целях 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формирования здорового образа жизни детей дошкольного возраста</w:t>
            </w:r>
            <w:proofErr w:type="gramEnd"/>
          </w:p>
          <w:p w:rsidR="00E50854" w:rsidRPr="00E50854" w:rsidRDefault="00E50854" w:rsidP="00372C3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tcBorders>
              <w:bottom w:val="single" w:sz="4" w:space="0" w:color="auto"/>
            </w:tcBorders>
            <w:shd w:val="clear" w:color="auto" w:fill="auto"/>
          </w:tcPr>
          <w:p w:rsidR="00E50854" w:rsidRPr="00E50854" w:rsidRDefault="00E50854" w:rsidP="00372C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Приобретение учебно-развивающегося комплекса «Зубная фея» на сумму 240,0 тыс. руб. областной бюджет в следующих учреждениях:</w:t>
            </w:r>
          </w:p>
          <w:p w:rsidR="00E50854" w:rsidRPr="00E50854" w:rsidRDefault="00E50854" w:rsidP="00E50854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МДОУ д/с «Колокольчик» - 150,0 тыс. руб.;</w:t>
            </w:r>
          </w:p>
          <w:p w:rsidR="00E50854" w:rsidRPr="00E50854" w:rsidRDefault="00E50854" w:rsidP="00E50854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МДОУ д/с «Малышок» - 90,0  тыс. руб.;</w:t>
            </w:r>
          </w:p>
        </w:tc>
      </w:tr>
    </w:tbl>
    <w:p w:rsidR="00E50854" w:rsidRPr="00E50854" w:rsidRDefault="00E50854" w:rsidP="00E50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Реализация программы позволила  к концу  2023 года осуществить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 на территории Катав-Ивановского муниципального района.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 xml:space="preserve"> Предоставление компенсации части родительской платы. </w:t>
      </w:r>
    </w:p>
    <w:p w:rsidR="00E50854" w:rsidRPr="00E50854" w:rsidRDefault="00E50854" w:rsidP="00140F5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lastRenderedPageBreak/>
        <w:t xml:space="preserve">Коэффициент эффективности реализации программы  за  2023 год составляет 101,7 %, что является </w:t>
      </w:r>
      <w:r w:rsidRPr="00E50854">
        <w:rPr>
          <w:rFonts w:ascii="Times New Roman" w:eastAsia="Calibri" w:hAnsi="Times New Roman" w:cs="Times New Roman"/>
          <w:sz w:val="28"/>
          <w:szCs w:val="28"/>
        </w:rPr>
        <w:t xml:space="preserve"> высокоэффективной  реализации муниципальной программы.</w:t>
      </w:r>
    </w:p>
    <w:p w:rsidR="00B92B40" w:rsidRDefault="00B92B40" w:rsidP="00E5085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 «Развитие образования вКатав-Ивановском муниципальном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»</w:t>
      </w:r>
    </w:p>
    <w:p w:rsidR="00E50854" w:rsidRPr="00E50854" w:rsidRDefault="00E50854" w:rsidP="00E50854">
      <w:pPr>
        <w:tabs>
          <w:tab w:val="left" w:pos="113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E50854">
        <w:rPr>
          <w:rFonts w:ascii="Times New Roman" w:hAnsi="Times New Roman" w:cs="Times New Roman"/>
          <w:sz w:val="28"/>
          <w:szCs w:val="28"/>
          <w:u w:val="single"/>
        </w:rPr>
        <w:t>целью</w:t>
      </w:r>
      <w:r w:rsidRPr="00E50854"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являются:</w:t>
      </w:r>
    </w:p>
    <w:p w:rsidR="00E50854" w:rsidRPr="00E50854" w:rsidRDefault="00E50854" w:rsidP="00E5085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района.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Развитие вКатав-Ивановском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</w:r>
      <w:proofErr w:type="gramEnd"/>
    </w:p>
    <w:p w:rsidR="00E50854" w:rsidRPr="00E50854" w:rsidRDefault="00E50854" w:rsidP="00E50854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E50854">
        <w:rPr>
          <w:rFonts w:ascii="Times New Roman" w:hAnsi="Times New Roman" w:cs="Times New Roman"/>
          <w:sz w:val="28"/>
          <w:szCs w:val="28"/>
          <w:u w:val="single"/>
        </w:rPr>
        <w:t>задачами</w:t>
      </w:r>
      <w:r w:rsidRPr="00E50854"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являются:</w:t>
      </w:r>
    </w:p>
    <w:p w:rsidR="00E50854" w:rsidRPr="00E50854" w:rsidRDefault="00E50854" w:rsidP="00E50854">
      <w:pPr>
        <w:ind w:firstLine="57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содействие развитию общего и дополнительного образования;</w:t>
      </w:r>
    </w:p>
    <w:p w:rsidR="00E50854" w:rsidRPr="00E50854" w:rsidRDefault="00E50854" w:rsidP="00E50854">
      <w:pPr>
        <w:ind w:firstLine="57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улучшение условий жизни и труда педагогических работников;</w:t>
      </w:r>
    </w:p>
    <w:p w:rsidR="00E50854" w:rsidRPr="00E50854" w:rsidRDefault="00E50854" w:rsidP="00E50854">
      <w:pPr>
        <w:ind w:firstLine="57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- внедрение новых методов обучения и воспитания, образовательных технологий, обеспечивающих освоение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 xml:space="preserve">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образования;</w:t>
      </w:r>
    </w:p>
    <w:p w:rsidR="00E50854" w:rsidRPr="00E50854" w:rsidRDefault="00E50854" w:rsidP="00E5085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854">
        <w:rPr>
          <w:rFonts w:ascii="Times New Roman" w:hAnsi="Times New Roman" w:cs="Times New Roman"/>
          <w:sz w:val="28"/>
          <w:szCs w:val="28"/>
        </w:rPr>
        <w:t>- обеспечение для детей в возрасте от 5 до 18 лет доступных для каждого качественных условий для воспитания гармонично развитой и социально ответственной личности путем увеличения охвата дополнительным образованием  до 80% от общего 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детей;</w:t>
      </w:r>
      <w:proofErr w:type="gramEnd"/>
    </w:p>
    <w:p w:rsidR="00E50854" w:rsidRPr="00E50854" w:rsidRDefault="00E50854" w:rsidP="00E5085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- развитие качества общего образования путем внедрения национальной системы профессионального роста педагогических работников, </w:t>
      </w:r>
    </w:p>
    <w:p w:rsidR="00E50854" w:rsidRPr="00E50854" w:rsidRDefault="00E50854" w:rsidP="00E5085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модернизация системы поддержки и стимулирования профессионального роста педагогических работников;</w:t>
      </w:r>
    </w:p>
    <w:p w:rsidR="00E50854" w:rsidRPr="00E50854" w:rsidRDefault="00E50854" w:rsidP="00E5085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- создание условий для внедрения современной и безопасной среды, обеспечивающей формирование ценностей к саморазвитию и самообразованию у </w:t>
      </w:r>
      <w:r w:rsidRPr="00E50854">
        <w:rPr>
          <w:rFonts w:ascii="Times New Roman" w:hAnsi="Times New Roman" w:cs="Times New Roman"/>
          <w:sz w:val="28"/>
          <w:szCs w:val="28"/>
        </w:rPr>
        <w:lastRenderedPageBreak/>
        <w:t>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платформы;</w:t>
      </w:r>
    </w:p>
    <w:p w:rsidR="00E50854" w:rsidRPr="00E50854" w:rsidRDefault="00E50854" w:rsidP="00E50854">
      <w:pPr>
        <w:ind w:firstLine="57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развитие востребованной системы оценки качества образования и образовательных результатов.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В рамках программы предусмотрено финансирование на сумму   (ассигнования на 01.01.2023г) 62 207,5 </w:t>
      </w:r>
      <w:proofErr w:type="spellStart"/>
      <w:r w:rsidRPr="00E5085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50854">
        <w:rPr>
          <w:rFonts w:ascii="Times New Roman" w:hAnsi="Times New Roman" w:cs="Times New Roman"/>
          <w:sz w:val="28"/>
          <w:szCs w:val="28"/>
        </w:rPr>
        <w:t>. в том числе из: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бюджета-  8128,5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– 11 251,2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– 42827,8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Фактическое финансирование освоено на сумму (факт) 60 754,1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 или 97,7 %, в том числе из: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 7 806,4 тыс. руб.;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10 813,2 тыс. руб.;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42 134,5 тыс. руб.</w:t>
      </w:r>
    </w:p>
    <w:p w:rsidR="00E50854" w:rsidRPr="00E50854" w:rsidRDefault="00E50854" w:rsidP="00E50854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В рамках программы реализованы следующие мероприятия: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820"/>
        <w:gridCol w:w="4819"/>
      </w:tblGrid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мероприятия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Факт исполнения программного мероприятия  </w:t>
            </w:r>
            <w:r w:rsidRPr="00E50854">
              <w:rPr>
                <w:rFonts w:ascii="Times New Roman" w:hAnsi="Times New Roman" w:cs="Times New Roman"/>
                <w:i/>
                <w:sz w:val="28"/>
                <w:szCs w:val="28"/>
              </w:rPr>
              <w:t>(для чего и кого с подробным описанием в натуральном и денежном отношении)</w:t>
            </w:r>
          </w:p>
        </w:tc>
      </w:tr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219,7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приобретение компьютерного  оборудования,  572,5 тыс. руб. мебели, 393,9 тыс. руб.; спортинвентарь, 129,5 тыс. руб. оборудование для учебного процесса и проведения мероприятий (</w:t>
            </w:r>
            <w:proofErr w:type="spell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брендирование</w:t>
            </w:r>
            <w:proofErr w:type="spell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 «Точка роста», вокальная система, комплекты по физике)</w:t>
            </w:r>
          </w:p>
          <w:p w:rsidR="00E50854" w:rsidRPr="00E50854" w:rsidRDefault="00E50854" w:rsidP="00372C3F">
            <w:pPr>
              <w:pStyle w:val="a3"/>
              <w:tabs>
                <w:tab w:val="left" w:pos="4086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0854">
              <w:rPr>
                <w:rFonts w:ascii="Times New Roman" w:hAnsi="Times New Roman"/>
                <w:sz w:val="28"/>
                <w:szCs w:val="28"/>
              </w:rPr>
              <w:t>875,6 тыс</w:t>
            </w:r>
            <w:proofErr w:type="gramStart"/>
            <w:r w:rsidRPr="00E50854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/>
                <w:sz w:val="28"/>
                <w:szCs w:val="28"/>
              </w:rPr>
              <w:t>уб. - Проведение ремонтных работ по замене оконных блоков в   МОУ  «ООШ № 3 г. Юрюзань»;</w:t>
            </w:r>
          </w:p>
          <w:p w:rsidR="00E50854" w:rsidRPr="00E50854" w:rsidRDefault="00E50854" w:rsidP="00372C3F">
            <w:pPr>
              <w:pStyle w:val="a3"/>
              <w:tabs>
                <w:tab w:val="left" w:pos="4086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0854">
              <w:rPr>
                <w:rFonts w:ascii="Times New Roman" w:hAnsi="Times New Roman"/>
                <w:sz w:val="28"/>
                <w:szCs w:val="28"/>
              </w:rPr>
              <w:t xml:space="preserve">Создание и функционирование центров образования «Точка Роста» в </w:t>
            </w:r>
            <w:r w:rsidRPr="00E50854">
              <w:rPr>
                <w:rFonts w:ascii="Times New Roman" w:hAnsi="Times New Roman"/>
                <w:sz w:val="28"/>
                <w:szCs w:val="28"/>
              </w:rPr>
              <w:lastRenderedPageBreak/>
              <w:t>МОУ СОШ № 1 г. Юрюзани   2205,3;</w:t>
            </w:r>
          </w:p>
          <w:p w:rsidR="00E50854" w:rsidRPr="00E50854" w:rsidRDefault="00E50854" w:rsidP="00372C3F">
            <w:pPr>
              <w:pStyle w:val="a3"/>
              <w:tabs>
                <w:tab w:val="left" w:pos="4086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50854">
              <w:rPr>
                <w:rFonts w:ascii="Times New Roman" w:hAnsi="Times New Roman"/>
                <w:sz w:val="28"/>
                <w:szCs w:val="28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образовательным программам – «Коррекционная школа-интернат» - 7023,5 тыс. руб. </w:t>
            </w:r>
          </w:p>
        </w:tc>
      </w:tr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25,0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уб. – на поощрение победителей и призеров муниципального конкурса «Учитель года». 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100,0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на поощрение победителя муниципального конкурса проектов учебных кабинетов;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14496,7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на выплату ежемесячного денежного вознаграждения за классное руководство педагогическим работникам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1615,3 </w:t>
            </w:r>
            <w:proofErr w:type="spell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 - Обеспечение деятельности (оказание услуг) подведомственных казённых учреждений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(обеспечение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организациях)</w:t>
            </w:r>
          </w:p>
        </w:tc>
      </w:tr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60,0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поощрение победителей и  призеров муниципального конкурса «Успех»,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80,0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награждение выпускников на муниципальном бале «Ветер перемен»,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40,0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- участие обучающихся в региональных мероприятиях,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195,0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выплата стипендии отличникам учебы по итогам учебного года,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45,0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выплата стипендии  выпускникам-отличникам учебы,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40,0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проведение районных олимпиад и поощрение победителей и призеров,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100,0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уб.- проведение районных спортивных мероприятий и награждение команд-победителей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25,0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- проведение муниципального конкурса «Ученик года»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15,0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поощрение победителей и призеров муниципального конкурса «Лесенка успеха»,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10,0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поощрение победителей и призеров муниципальных конкурсов (проектных и исследовательских.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532,6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израсходовано на организацию отдыха 569 детей в каникулярное время (в пришкольных лагерях)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6326,3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уб. – израсходовано на организацию питания 495 детей из малообеспеченных семей и детей с нарушением здоровья 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4784,0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на обеспечение питанием всех обучающихся начальной школы молоком,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18395,6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 xml:space="preserve">уб. – на организацию бесплатного питания всех </w:t>
            </w: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начальной школы,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854" w:rsidRPr="00E50854" w:rsidTr="00372C3F">
        <w:tc>
          <w:tcPr>
            <w:tcW w:w="675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Развитие системы оценки качества образования</w:t>
            </w:r>
          </w:p>
        </w:tc>
        <w:tc>
          <w:tcPr>
            <w:tcW w:w="4819" w:type="dxa"/>
            <w:shd w:val="clear" w:color="auto" w:fill="auto"/>
          </w:tcPr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Участие в мониторинге оценки качества общего образования осуществлялось  без финансирования (организационные мероприятия).</w:t>
            </w:r>
          </w:p>
          <w:p w:rsidR="00E50854" w:rsidRPr="00E50854" w:rsidRDefault="00E50854" w:rsidP="00372C3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50,1 тыс</w:t>
            </w:r>
            <w:proofErr w:type="gramStart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уб. – израсходовано на приобретение оборудования для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</w:tr>
    </w:tbl>
    <w:p w:rsidR="00E50854" w:rsidRPr="00E50854" w:rsidRDefault="00E50854" w:rsidP="00E50854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Реализация программы позволила  к концу  2023 года продолжить работу по созданию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 развития Катав-Ивановского муниципального района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Коэффициент эффективности реализации программы  за  2023 год составляет 102,4%, что является </w:t>
      </w:r>
      <w:r w:rsidRPr="00E50854">
        <w:rPr>
          <w:rFonts w:ascii="Times New Roman" w:eastAsia="Calibri" w:hAnsi="Times New Roman" w:cs="Times New Roman"/>
          <w:sz w:val="28"/>
          <w:szCs w:val="28"/>
        </w:rPr>
        <w:t xml:space="preserve"> высокоэффективной реализацией муниципальной программы.</w:t>
      </w:r>
    </w:p>
    <w:p w:rsidR="00140F56" w:rsidRDefault="00140F56" w:rsidP="00140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2B40" w:rsidRDefault="00B92B40" w:rsidP="00140F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140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"Повышение эффективности реализации молодежной политики на территории Катав-Ивановского муниципального района"</w:t>
      </w:r>
    </w:p>
    <w:p w:rsidR="00E50854" w:rsidRPr="00E50854" w:rsidRDefault="00E50854" w:rsidP="00E50854">
      <w:pPr>
        <w:ind w:firstLine="567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E50854" w:rsidRPr="00E50854" w:rsidRDefault="00E50854" w:rsidP="00E50854">
      <w:pPr>
        <w:tabs>
          <w:tab w:val="left" w:pos="1134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E50854">
        <w:rPr>
          <w:rFonts w:ascii="Times New Roman" w:hAnsi="Times New Roman" w:cs="Times New Roman"/>
          <w:sz w:val="28"/>
          <w:szCs w:val="28"/>
          <w:u w:val="single"/>
        </w:rPr>
        <w:t>целью</w:t>
      </w:r>
      <w:r w:rsidRPr="00E50854"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является:</w:t>
      </w:r>
    </w:p>
    <w:p w:rsidR="00E50854" w:rsidRPr="00E50854" w:rsidRDefault="00E50854" w:rsidP="00E50854">
      <w:pPr>
        <w:pStyle w:val="aa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eastAsia="en-US"/>
        </w:rPr>
      </w:pPr>
      <w:r w:rsidRPr="00E50854">
        <w:rPr>
          <w:sz w:val="28"/>
          <w:szCs w:val="28"/>
          <w:lang w:eastAsia="en-US"/>
        </w:rPr>
        <w:t>Содействие социальному, культурному, духовному и физическому развитию молодежи, проживающей на территории</w:t>
      </w:r>
      <w:proofErr w:type="gramStart"/>
      <w:r w:rsidRPr="00E50854">
        <w:rPr>
          <w:sz w:val="28"/>
          <w:szCs w:val="28"/>
          <w:lang w:eastAsia="en-US"/>
        </w:rPr>
        <w:t xml:space="preserve"> К</w:t>
      </w:r>
      <w:proofErr w:type="gramEnd"/>
      <w:r w:rsidRPr="00E50854">
        <w:rPr>
          <w:sz w:val="28"/>
          <w:szCs w:val="28"/>
          <w:lang w:eastAsia="en-US"/>
        </w:rPr>
        <w:t>атав – Ивановского муниципального района;</w:t>
      </w:r>
    </w:p>
    <w:p w:rsidR="00E50854" w:rsidRPr="00E50854" w:rsidRDefault="00E50854" w:rsidP="00E50854">
      <w:pPr>
        <w:tabs>
          <w:tab w:val="left" w:pos="1134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Челябинской области</w:t>
      </w:r>
      <w:r w:rsidRPr="00E50854">
        <w:rPr>
          <w:rFonts w:ascii="Times New Roman" w:hAnsi="Times New Roman" w:cs="Times New Roman"/>
          <w:sz w:val="28"/>
          <w:szCs w:val="28"/>
        </w:rPr>
        <w:t>.</w:t>
      </w:r>
    </w:p>
    <w:p w:rsidR="00E50854" w:rsidRPr="00E50854" w:rsidRDefault="00E50854" w:rsidP="00E50854">
      <w:pPr>
        <w:tabs>
          <w:tab w:val="left" w:pos="1134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E50854">
        <w:rPr>
          <w:rFonts w:ascii="Times New Roman" w:hAnsi="Times New Roman" w:cs="Times New Roman"/>
          <w:sz w:val="28"/>
          <w:szCs w:val="28"/>
          <w:u w:val="single"/>
        </w:rPr>
        <w:t xml:space="preserve">задачами </w:t>
      </w:r>
      <w:r w:rsidRPr="00E50854">
        <w:rPr>
          <w:rFonts w:ascii="Times New Roman" w:hAnsi="Times New Roman" w:cs="Times New Roman"/>
          <w:sz w:val="28"/>
          <w:szCs w:val="28"/>
        </w:rPr>
        <w:t>муниципальной программы являются:</w:t>
      </w:r>
    </w:p>
    <w:p w:rsidR="00E50854" w:rsidRPr="00E50854" w:rsidRDefault="00E50854" w:rsidP="00E50854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5085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Формирование условий, направленных на гражданско – патриотическое, духовное развитие и воспитание молодежи; </w:t>
      </w:r>
    </w:p>
    <w:p w:rsidR="00E50854" w:rsidRPr="00E50854" w:rsidRDefault="00E50854" w:rsidP="00E50854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  <w:lang w:eastAsia="en-US"/>
        </w:rPr>
        <w:t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Катав-Ивановского муниципального района</w:t>
      </w:r>
      <w:r w:rsidRPr="00E50854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E50854" w:rsidRPr="00E50854" w:rsidRDefault="00E50854" w:rsidP="00E50854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  <w:lang w:eastAsia="en-US"/>
        </w:rPr>
        <w:t>Реализация интеллектуального, творческого и спортивного потенциала молодежи в интересах общественного развития</w:t>
      </w:r>
      <w:r w:rsidRPr="00E50854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E50854" w:rsidRPr="00E50854" w:rsidRDefault="00E50854" w:rsidP="00E50854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50854">
        <w:rPr>
          <w:rFonts w:ascii="Times New Roman" w:hAnsi="Times New Roman" w:cs="Times New Roman"/>
          <w:sz w:val="28"/>
          <w:szCs w:val="28"/>
          <w:lang w:eastAsia="en-US"/>
        </w:rPr>
        <w:t>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E50854" w:rsidRPr="00E50854" w:rsidRDefault="00E50854" w:rsidP="00E5085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В рамках программы предусмотрено финансирование на сумму 373,0  тыс. руб. в том числе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 200,0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173,0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Фактическое финансирование освоено на сумму 373,0 тыс. руб. или  100%,. в том числе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 200,0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173,0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0,00 тыс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уб.</w:t>
      </w:r>
    </w:p>
    <w:p w:rsidR="00E50854" w:rsidRPr="00E50854" w:rsidRDefault="00E50854" w:rsidP="00E50854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В рамках программы реализованы следующие мероприятия: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Подготовка и проведение мероприятий патриотической направленности – 159,0 тыс. руб.;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Поддержка социальных и общественных инициатив молодых граждан – 135,0 тыс. руб.;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lastRenderedPageBreak/>
        <w:t>- Поддержка талантливых детей и молодежи – 67,0 тыс. руб.;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Вовлечение молодежи в социально-экономическую, политическую и культурную жизнь общества – 12,0 тыс. руб.</w:t>
      </w: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Коэффициент эффективности реализации программы  за  2023 год составляет 100%, что является высоко</w:t>
      </w:r>
      <w:r w:rsidRPr="00E50854">
        <w:rPr>
          <w:rFonts w:ascii="Times New Roman" w:eastAsia="Calibri" w:hAnsi="Times New Roman" w:cs="Times New Roman"/>
          <w:sz w:val="28"/>
          <w:szCs w:val="28"/>
        </w:rPr>
        <w:t>эффективным результатом реализации муниципальной программы.</w:t>
      </w:r>
    </w:p>
    <w:p w:rsidR="00E50854" w:rsidRPr="00E50854" w:rsidRDefault="00E50854" w:rsidP="00E5085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140F56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"Профилактика безнадзорности и правонарушений несовершеннолетних вКатав-Ивановском муниципальном районе"</w:t>
      </w:r>
    </w:p>
    <w:p w:rsidR="00E50854" w:rsidRPr="00E50854" w:rsidRDefault="00E50854" w:rsidP="00E50854">
      <w:pPr>
        <w:ind w:firstLine="567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E50854">
        <w:rPr>
          <w:rFonts w:ascii="Times New Roman" w:hAnsi="Times New Roman" w:cs="Times New Roman"/>
          <w:sz w:val="28"/>
          <w:szCs w:val="28"/>
          <w:u w:val="single"/>
        </w:rPr>
        <w:t>целью</w:t>
      </w:r>
      <w:r w:rsidRPr="00E50854"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является:</w:t>
      </w: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создание условий для эффективного развития системы профилактики</w:t>
      </w:r>
      <w:r w:rsidRPr="00E50854">
        <w:rPr>
          <w:rFonts w:ascii="Times New Roman" w:hAnsi="Times New Roman" w:cs="Times New Roman"/>
          <w:sz w:val="28"/>
          <w:szCs w:val="28"/>
        </w:rPr>
        <w:t xml:space="preserve"> безнадзорности и правонарушений несовершеннолетних.</w:t>
      </w: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E50854">
        <w:rPr>
          <w:rFonts w:ascii="Times New Roman" w:hAnsi="Times New Roman" w:cs="Times New Roman"/>
          <w:sz w:val="28"/>
          <w:szCs w:val="28"/>
          <w:u w:val="single"/>
        </w:rPr>
        <w:t xml:space="preserve">задачами </w:t>
      </w:r>
      <w:r w:rsidRPr="00E50854">
        <w:rPr>
          <w:rFonts w:ascii="Times New Roman" w:hAnsi="Times New Roman" w:cs="Times New Roman"/>
          <w:sz w:val="28"/>
          <w:szCs w:val="28"/>
        </w:rPr>
        <w:t>муниципальной программы являются:</w:t>
      </w: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  <w:lang w:eastAsia="en-US"/>
        </w:rPr>
        <w:t>Формирование условий для комплексного решения проблем несовершеннолетних, их семей органами и учреждениями системы</w:t>
      </w:r>
      <w:r w:rsidRPr="00E5085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профилактики</w:t>
      </w:r>
      <w:r w:rsidRPr="00E50854">
        <w:rPr>
          <w:rFonts w:ascii="Times New Roman" w:hAnsi="Times New Roman" w:cs="Times New Roman"/>
          <w:sz w:val="28"/>
          <w:szCs w:val="28"/>
        </w:rPr>
        <w:t xml:space="preserve"> безнадзорности и правонарушений несовершеннолетних.</w:t>
      </w: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Организация методической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поддержки специалистов системы</w:t>
      </w:r>
      <w:r w:rsidRPr="00E50854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профилактики</w:t>
      </w:r>
      <w:r w:rsidRPr="00E50854">
        <w:rPr>
          <w:rFonts w:ascii="Times New Roman" w:hAnsi="Times New Roman" w:cs="Times New Roman"/>
          <w:sz w:val="28"/>
          <w:szCs w:val="28"/>
        </w:rPr>
        <w:t xml:space="preserve"> безнадзорности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 xml:space="preserve"> и правонарушений несовершеннолетних.</w:t>
      </w:r>
    </w:p>
    <w:p w:rsidR="00E50854" w:rsidRPr="00E50854" w:rsidRDefault="00E50854" w:rsidP="00E50854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Создание организационно-правовых, технических механизмов защиты от информации, причиняющей вред их здоровью и развитию.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 В рамках программы предусмотрено финансирование на сумму  1252,9 тыс. руб. в том числе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 180,0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1072,9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федерального бюджета 0,00 тыс. руб.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Фактическое финансирование освоено на сумму 1000,4 тыс. руб. или  80,0%,. в том числе </w:t>
      </w: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>: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местного бюджета 178,6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- областного бюджета 820,4 тыс. руб.;</w:t>
      </w:r>
    </w:p>
    <w:p w:rsidR="00E50854" w:rsidRPr="00E50854" w:rsidRDefault="00E50854" w:rsidP="00E5085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lastRenderedPageBreak/>
        <w:t>- федерального бюджета 0,00 тыс. руб.</w:t>
      </w:r>
    </w:p>
    <w:p w:rsidR="00E50854" w:rsidRPr="00E50854" w:rsidRDefault="00E50854" w:rsidP="00E50854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В рамках программы реализованы следующие мероприятия:</w:t>
      </w:r>
    </w:p>
    <w:tbl>
      <w:tblPr>
        <w:tblW w:w="9655" w:type="dxa"/>
        <w:tblInd w:w="92" w:type="dxa"/>
        <w:tblLook w:val="04A0" w:firstRow="1" w:lastRow="0" w:firstColumn="1" w:lastColumn="0" w:noHBand="0" w:noVBand="1"/>
      </w:tblPr>
      <w:tblGrid>
        <w:gridCol w:w="7387"/>
        <w:gridCol w:w="2268"/>
      </w:tblGrid>
      <w:tr w:rsidR="00E50854" w:rsidRPr="00E50854" w:rsidTr="00372C3F">
        <w:trPr>
          <w:trHeight w:val="315"/>
        </w:trPr>
        <w:tc>
          <w:tcPr>
            <w:tcW w:w="7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Мероприятия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Сумма, </w:t>
            </w:r>
          </w:p>
        </w:tc>
      </w:tr>
      <w:tr w:rsidR="00E50854" w:rsidRPr="00E50854" w:rsidTr="00372C3F">
        <w:trPr>
          <w:trHeight w:val="315"/>
        </w:trPr>
        <w:tc>
          <w:tcPr>
            <w:tcW w:w="7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тыс</w:t>
            </w:r>
            <w:proofErr w:type="gramStart"/>
            <w:r w:rsidRPr="00E508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.р</w:t>
            </w:r>
            <w:proofErr w:type="gramEnd"/>
            <w:r w:rsidRPr="00E508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уб.</w:t>
            </w:r>
          </w:p>
        </w:tc>
      </w:tr>
      <w:tr w:rsidR="00E50854" w:rsidRPr="00E50854" w:rsidTr="00372C3F">
        <w:trPr>
          <w:trHeight w:val="870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iCs/>
                <w:sz w:val="28"/>
                <w:szCs w:val="28"/>
              </w:rPr>
              <w:t>Обеспечение образовательных организаций 1,2 категории квалифицированной охраны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sz w:val="28"/>
                <w:szCs w:val="28"/>
              </w:rPr>
              <w:t>690,9</w:t>
            </w:r>
          </w:p>
        </w:tc>
      </w:tr>
      <w:tr w:rsidR="00E50854" w:rsidRPr="00E50854" w:rsidTr="00372C3F">
        <w:trPr>
          <w:trHeight w:val="570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Организация профильных смен для детей, состоящих на профилактическом учете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263,1</w:t>
            </w:r>
          </w:p>
        </w:tc>
      </w:tr>
      <w:tr w:rsidR="00E50854" w:rsidRPr="00E50854" w:rsidTr="00372C3F">
        <w:trPr>
          <w:trHeight w:val="480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54" w:rsidRPr="00E50854" w:rsidRDefault="00E50854" w:rsidP="00372C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954,0</w:t>
            </w:r>
          </w:p>
        </w:tc>
      </w:tr>
    </w:tbl>
    <w:p w:rsidR="00E50854" w:rsidRPr="00E50854" w:rsidRDefault="00E50854" w:rsidP="00E50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854" w:rsidRPr="00E50854" w:rsidRDefault="00E50854" w:rsidP="00E508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Коэффициент эффективности реализации программы  за  2023 год составляет 131,3%, что является высоко</w:t>
      </w:r>
      <w:r w:rsidRPr="00E50854">
        <w:rPr>
          <w:rFonts w:ascii="Times New Roman" w:eastAsia="Calibri" w:hAnsi="Times New Roman" w:cs="Times New Roman"/>
          <w:sz w:val="28"/>
          <w:szCs w:val="28"/>
        </w:rPr>
        <w:t>эффективным результатом реализации муниципальной программы.</w:t>
      </w:r>
    </w:p>
    <w:p w:rsidR="00A24511" w:rsidRPr="00E50854" w:rsidRDefault="00A24511" w:rsidP="005A1CAB">
      <w:pPr>
        <w:tabs>
          <w:tab w:val="left" w:pos="62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B62ED" w:rsidRPr="00E50854" w:rsidRDefault="008B62ED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CAB" w:rsidRPr="00E50854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85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50854"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5A1CAB" w:rsidRPr="00E50854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>Управления образования Администрации</w:t>
      </w:r>
    </w:p>
    <w:p w:rsidR="005A1CAB" w:rsidRPr="00E50854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854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                         </w:t>
      </w:r>
      <w:r w:rsidR="00801A00" w:rsidRPr="00E50854">
        <w:rPr>
          <w:rFonts w:ascii="Times New Roman" w:hAnsi="Times New Roman" w:cs="Times New Roman"/>
          <w:sz w:val="28"/>
          <w:szCs w:val="28"/>
        </w:rPr>
        <w:t xml:space="preserve">Н.А. Калинина </w:t>
      </w:r>
    </w:p>
    <w:p w:rsidR="00566775" w:rsidRPr="00E50854" w:rsidRDefault="00566775" w:rsidP="001963A0">
      <w:pPr>
        <w:widowControl w:val="0"/>
        <w:tabs>
          <w:tab w:val="left" w:pos="531"/>
          <w:tab w:val="center" w:pos="779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sectPr w:rsidR="00566775" w:rsidRPr="00E50854" w:rsidSect="008B62ED"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00AF59AA"/>
    <w:multiLevelType w:val="hybridMultilevel"/>
    <w:tmpl w:val="A6D6FB40"/>
    <w:lvl w:ilvl="0" w:tplc="9188B9C0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F979AB"/>
    <w:multiLevelType w:val="hybridMultilevel"/>
    <w:tmpl w:val="487AD678"/>
    <w:lvl w:ilvl="0" w:tplc="670C9BC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14252BD"/>
    <w:multiLevelType w:val="hybridMultilevel"/>
    <w:tmpl w:val="4600EF46"/>
    <w:lvl w:ilvl="0" w:tplc="3CD40F9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38506E4"/>
    <w:multiLevelType w:val="hybridMultilevel"/>
    <w:tmpl w:val="A6EA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315540"/>
    <w:multiLevelType w:val="hybridMultilevel"/>
    <w:tmpl w:val="63960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24C2E"/>
    <w:multiLevelType w:val="hybridMultilevel"/>
    <w:tmpl w:val="F43AD56E"/>
    <w:lvl w:ilvl="0" w:tplc="2DDE1AD6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A713E"/>
    <w:multiLevelType w:val="hybridMultilevel"/>
    <w:tmpl w:val="E6003920"/>
    <w:lvl w:ilvl="0" w:tplc="8C8EC61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256B43EE"/>
    <w:multiLevelType w:val="hybridMultilevel"/>
    <w:tmpl w:val="0310C930"/>
    <w:lvl w:ilvl="0" w:tplc="B97EA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3060C12"/>
    <w:multiLevelType w:val="hybridMultilevel"/>
    <w:tmpl w:val="0D9A1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6C5334"/>
    <w:multiLevelType w:val="hybridMultilevel"/>
    <w:tmpl w:val="BD3E7CC4"/>
    <w:lvl w:ilvl="0" w:tplc="E9726A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030FE"/>
    <w:multiLevelType w:val="hybridMultilevel"/>
    <w:tmpl w:val="F55C5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473748"/>
    <w:multiLevelType w:val="hybridMultilevel"/>
    <w:tmpl w:val="108AC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8735FB"/>
    <w:multiLevelType w:val="multilevel"/>
    <w:tmpl w:val="B06218F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19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D80D3F"/>
    <w:multiLevelType w:val="hybridMultilevel"/>
    <w:tmpl w:val="A6D6FB40"/>
    <w:lvl w:ilvl="0" w:tplc="9188B9C0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22">
    <w:nsid w:val="56263F98"/>
    <w:multiLevelType w:val="hybridMultilevel"/>
    <w:tmpl w:val="0310C930"/>
    <w:lvl w:ilvl="0" w:tplc="B97EA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E09534D"/>
    <w:multiLevelType w:val="hybridMultilevel"/>
    <w:tmpl w:val="0310C930"/>
    <w:lvl w:ilvl="0" w:tplc="B97EA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2495ABF"/>
    <w:multiLevelType w:val="hybridMultilevel"/>
    <w:tmpl w:val="1108D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31231"/>
    <w:multiLevelType w:val="hybridMultilevel"/>
    <w:tmpl w:val="72D4C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F16FEC"/>
    <w:multiLevelType w:val="multilevel"/>
    <w:tmpl w:val="4272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733E6A0D"/>
    <w:multiLevelType w:val="hybridMultilevel"/>
    <w:tmpl w:val="E738E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BB43E3"/>
    <w:multiLevelType w:val="hybridMultilevel"/>
    <w:tmpl w:val="0BB8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0">
    <w:nsid w:val="7D9E772F"/>
    <w:multiLevelType w:val="hybridMultilevel"/>
    <w:tmpl w:val="459604E0"/>
    <w:lvl w:ilvl="0" w:tplc="9188B9C0">
      <w:start w:val="1"/>
      <w:numFmt w:val="decimal"/>
      <w:lvlText w:val="%1."/>
      <w:lvlJc w:val="left"/>
      <w:pPr>
        <w:ind w:left="129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7F5418E0"/>
    <w:multiLevelType w:val="hybridMultilevel"/>
    <w:tmpl w:val="16283D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5"/>
  </w:num>
  <w:num w:numId="9">
    <w:abstractNumId w:val="10"/>
  </w:num>
  <w:num w:numId="10">
    <w:abstractNumId w:val="12"/>
  </w:num>
  <w:num w:numId="11">
    <w:abstractNumId w:val="29"/>
  </w:num>
  <w:num w:numId="12">
    <w:abstractNumId w:val="0"/>
  </w:num>
  <w:num w:numId="13">
    <w:abstractNumId w:val="27"/>
  </w:num>
  <w:num w:numId="14">
    <w:abstractNumId w:val="6"/>
  </w:num>
  <w:num w:numId="15">
    <w:abstractNumId w:val="16"/>
  </w:num>
  <w:num w:numId="16">
    <w:abstractNumId w:val="1"/>
  </w:num>
  <w:num w:numId="17">
    <w:abstractNumId w:val="4"/>
  </w:num>
  <w:num w:numId="18">
    <w:abstractNumId w:val="25"/>
  </w:num>
  <w:num w:numId="19">
    <w:abstractNumId w:val="2"/>
  </w:num>
  <w:num w:numId="20">
    <w:abstractNumId w:val="28"/>
  </w:num>
  <w:num w:numId="21">
    <w:abstractNumId w:val="8"/>
  </w:num>
  <w:num w:numId="22">
    <w:abstractNumId w:val="3"/>
  </w:num>
  <w:num w:numId="23">
    <w:abstractNumId w:val="20"/>
  </w:num>
  <w:num w:numId="24">
    <w:abstractNumId w:val="30"/>
  </w:num>
  <w:num w:numId="25">
    <w:abstractNumId w:val="26"/>
  </w:num>
  <w:num w:numId="26">
    <w:abstractNumId w:val="31"/>
  </w:num>
  <w:num w:numId="27">
    <w:abstractNumId w:val="17"/>
  </w:num>
  <w:num w:numId="28">
    <w:abstractNumId w:val="9"/>
  </w:num>
  <w:num w:numId="29">
    <w:abstractNumId w:val="14"/>
  </w:num>
  <w:num w:numId="30">
    <w:abstractNumId w:val="15"/>
  </w:num>
  <w:num w:numId="31">
    <w:abstractNumId w:val="23"/>
  </w:num>
  <w:num w:numId="32">
    <w:abstractNumId w:val="22"/>
  </w:num>
  <w:num w:numId="33">
    <w:abstractNumId w:val="24"/>
  </w:num>
  <w:num w:numId="34">
    <w:abstractNumId w:val="7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0677"/>
    <w:rsid w:val="00001D33"/>
    <w:rsid w:val="00053712"/>
    <w:rsid w:val="000570F4"/>
    <w:rsid w:val="0007215B"/>
    <w:rsid w:val="000A51F4"/>
    <w:rsid w:val="000B7BFD"/>
    <w:rsid w:val="000C6362"/>
    <w:rsid w:val="000E3676"/>
    <w:rsid w:val="000F1F8B"/>
    <w:rsid w:val="00102375"/>
    <w:rsid w:val="00130094"/>
    <w:rsid w:val="00140C8A"/>
    <w:rsid w:val="00140F56"/>
    <w:rsid w:val="001477D7"/>
    <w:rsid w:val="0016242C"/>
    <w:rsid w:val="001770F3"/>
    <w:rsid w:val="00184963"/>
    <w:rsid w:val="00185A20"/>
    <w:rsid w:val="001963A0"/>
    <w:rsid w:val="001966F9"/>
    <w:rsid w:val="001B081A"/>
    <w:rsid w:val="001C28EE"/>
    <w:rsid w:val="001D395C"/>
    <w:rsid w:val="001E76BD"/>
    <w:rsid w:val="001F75E7"/>
    <w:rsid w:val="00206965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7E0B"/>
    <w:rsid w:val="002D348D"/>
    <w:rsid w:val="002E3E58"/>
    <w:rsid w:val="002F2F97"/>
    <w:rsid w:val="0031010D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258F6"/>
    <w:rsid w:val="00436043"/>
    <w:rsid w:val="00440527"/>
    <w:rsid w:val="00453068"/>
    <w:rsid w:val="004873C5"/>
    <w:rsid w:val="004A0B92"/>
    <w:rsid w:val="004A2B39"/>
    <w:rsid w:val="004A5C6B"/>
    <w:rsid w:val="004C0FB3"/>
    <w:rsid w:val="00513936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16EFB"/>
    <w:rsid w:val="00626B14"/>
    <w:rsid w:val="00630495"/>
    <w:rsid w:val="00635FFD"/>
    <w:rsid w:val="00657328"/>
    <w:rsid w:val="006768A2"/>
    <w:rsid w:val="00694B4E"/>
    <w:rsid w:val="0069507F"/>
    <w:rsid w:val="006A7FCC"/>
    <w:rsid w:val="006D3DE1"/>
    <w:rsid w:val="006F12B2"/>
    <w:rsid w:val="00705CD9"/>
    <w:rsid w:val="00712A19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A1A86"/>
    <w:rsid w:val="008B62ED"/>
    <w:rsid w:val="008B659D"/>
    <w:rsid w:val="008D03D2"/>
    <w:rsid w:val="008F26E4"/>
    <w:rsid w:val="009106FD"/>
    <w:rsid w:val="00910989"/>
    <w:rsid w:val="00930F17"/>
    <w:rsid w:val="00976C64"/>
    <w:rsid w:val="00976FE4"/>
    <w:rsid w:val="009C47BC"/>
    <w:rsid w:val="009C47D9"/>
    <w:rsid w:val="009E6343"/>
    <w:rsid w:val="00A24511"/>
    <w:rsid w:val="00A412F2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26A92"/>
    <w:rsid w:val="00B76A39"/>
    <w:rsid w:val="00B92B40"/>
    <w:rsid w:val="00BA1FC1"/>
    <w:rsid w:val="00BA24EC"/>
    <w:rsid w:val="00BC46E4"/>
    <w:rsid w:val="00C4024B"/>
    <w:rsid w:val="00C563FB"/>
    <w:rsid w:val="00C7645B"/>
    <w:rsid w:val="00C9295F"/>
    <w:rsid w:val="00CA5D54"/>
    <w:rsid w:val="00CC5CF4"/>
    <w:rsid w:val="00CF3697"/>
    <w:rsid w:val="00D02497"/>
    <w:rsid w:val="00D21395"/>
    <w:rsid w:val="00D23D80"/>
    <w:rsid w:val="00D43303"/>
    <w:rsid w:val="00D50F8D"/>
    <w:rsid w:val="00D51B8A"/>
    <w:rsid w:val="00D617B9"/>
    <w:rsid w:val="00D629D5"/>
    <w:rsid w:val="00D70B8D"/>
    <w:rsid w:val="00DA5ECC"/>
    <w:rsid w:val="00DB517C"/>
    <w:rsid w:val="00DF0E1C"/>
    <w:rsid w:val="00E061F6"/>
    <w:rsid w:val="00E1624A"/>
    <w:rsid w:val="00E46F6D"/>
    <w:rsid w:val="00E4773B"/>
    <w:rsid w:val="00E50854"/>
    <w:rsid w:val="00E70696"/>
    <w:rsid w:val="00E804E1"/>
    <w:rsid w:val="00EA49DC"/>
    <w:rsid w:val="00EC2394"/>
    <w:rsid w:val="00EC2652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5970"/>
    <w:rsid w:val="00FE7F6B"/>
    <w:rsid w:val="00FF3D86"/>
    <w:rsid w:val="00FF5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4">
    <w:name w:val="footer"/>
    <w:basedOn w:val="a"/>
    <w:link w:val="af5"/>
    <w:rsid w:val="00E508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E5085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5085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50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4">
    <w:name w:val="footer"/>
    <w:basedOn w:val="a"/>
    <w:link w:val="af5"/>
    <w:rsid w:val="00E508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rsid w:val="00E508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uiPriority w:val="99"/>
    <w:rsid w:val="00E5085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50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4483</Words>
  <Characters>25557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Пользователь</cp:lastModifiedBy>
  <cp:revision>3</cp:revision>
  <cp:lastPrinted>2024-06-07T03:48:00Z</cp:lastPrinted>
  <dcterms:created xsi:type="dcterms:W3CDTF">2024-05-06T09:35:00Z</dcterms:created>
  <dcterms:modified xsi:type="dcterms:W3CDTF">2024-06-07T03:48:00Z</dcterms:modified>
</cp:coreProperties>
</file>